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7A814" w14:textId="77777777" w:rsidR="007753C4" w:rsidRDefault="00EC00B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LATIN BRIDGING WORK</w:t>
      </w:r>
    </w:p>
    <w:p w14:paraId="6D180764" w14:textId="77777777" w:rsidR="007753C4" w:rsidRDefault="007753C4">
      <w:pPr>
        <w:autoSpaceDE w:val="0"/>
        <w:autoSpaceDN w:val="0"/>
        <w:adjustRightInd w:val="0"/>
        <w:spacing w:after="0" w:line="240" w:lineRule="auto"/>
        <w:jc w:val="center"/>
        <w:rPr>
          <w:rFonts w:ascii="Times New Roman" w:hAnsi="Times New Roman" w:cs="Times New Roman"/>
          <w:b/>
          <w:color w:val="000000"/>
          <w:sz w:val="24"/>
          <w:szCs w:val="24"/>
        </w:rPr>
      </w:pPr>
    </w:p>
    <w:p w14:paraId="4DE0788B" w14:textId="77777777" w:rsidR="007753C4" w:rsidRDefault="00EC00B2">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This bridging work is split into 3 sections, designed to keep your skills and knowledge sharp from Year 11 into Sixth Form studies: Language work, Background studies for Literature, wider cultural knowledge.</w:t>
      </w:r>
    </w:p>
    <w:p w14:paraId="377D5805" w14:textId="77777777" w:rsidR="007753C4" w:rsidRDefault="007753C4">
      <w:pPr>
        <w:autoSpaceDE w:val="0"/>
        <w:autoSpaceDN w:val="0"/>
        <w:adjustRightInd w:val="0"/>
        <w:spacing w:after="0" w:line="240" w:lineRule="auto"/>
        <w:jc w:val="both"/>
        <w:rPr>
          <w:rFonts w:ascii="Times New Roman" w:hAnsi="Times New Roman" w:cs="Times New Roman"/>
          <w:i/>
          <w:color w:val="000000"/>
          <w:sz w:val="24"/>
          <w:szCs w:val="24"/>
        </w:rPr>
      </w:pPr>
    </w:p>
    <w:p w14:paraId="5EA68464" w14:textId="77777777" w:rsidR="007753C4" w:rsidRDefault="00EC00B2">
      <w:pPr>
        <w:autoSpaceDE w:val="0"/>
        <w:autoSpaceDN w:val="0"/>
        <w:adjustRightInd w:val="0"/>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1. Language Work</w:t>
      </w:r>
    </w:p>
    <w:p w14:paraId="3531E298" w14:textId="77777777" w:rsidR="007753C4" w:rsidRDefault="00EC00B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Complete the translation tasks, and the associated grammar questions, then check them against the fair copies. Try not to complete them all at </w:t>
      </w:r>
      <w:proofErr w:type="gramStart"/>
      <w:r>
        <w:rPr>
          <w:rFonts w:ascii="Times New Roman" w:hAnsi="Times New Roman" w:cs="Times New Roman"/>
          <w:b/>
          <w:color w:val="000000"/>
          <w:sz w:val="24"/>
          <w:szCs w:val="24"/>
        </w:rPr>
        <w:t>once, but</w:t>
      </w:r>
      <w:proofErr w:type="gramEnd"/>
      <w:r>
        <w:rPr>
          <w:rFonts w:ascii="Times New Roman" w:hAnsi="Times New Roman" w:cs="Times New Roman"/>
          <w:b/>
          <w:color w:val="000000"/>
          <w:sz w:val="24"/>
          <w:szCs w:val="24"/>
        </w:rPr>
        <w:t xml:space="preserve"> spread them out to keep in practice! Make a note of any vocabulary and/or grammar which needs further review.</w:t>
      </w:r>
    </w:p>
    <w:p w14:paraId="55CEBB22" w14:textId="77777777" w:rsidR="007753C4" w:rsidRDefault="007753C4">
      <w:pPr>
        <w:autoSpaceDE w:val="0"/>
        <w:autoSpaceDN w:val="0"/>
        <w:adjustRightInd w:val="0"/>
        <w:spacing w:after="0" w:line="240" w:lineRule="auto"/>
        <w:jc w:val="both"/>
        <w:rPr>
          <w:rFonts w:ascii="Times New Roman" w:hAnsi="Times New Roman" w:cs="Times New Roman"/>
          <w:color w:val="000000"/>
          <w:sz w:val="24"/>
          <w:szCs w:val="24"/>
        </w:rPr>
      </w:pPr>
    </w:p>
    <w:p w14:paraId="76EDDFFD" w14:textId="77777777" w:rsidR="007753C4" w:rsidRDefault="00EC00B2">
      <w:pPr>
        <w:autoSpaceDE w:val="0"/>
        <w:autoSpaceDN w:val="0"/>
        <w:adjustRightInd w:val="0"/>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2. Literature Preparation</w:t>
      </w:r>
    </w:p>
    <w:p w14:paraId="1EB6E88B" w14:textId="5843A1F7" w:rsidR="007753C4" w:rsidRDefault="00EC00B2">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In Year 12, we will be looking at one prose (</w:t>
      </w:r>
      <w:r w:rsidR="002C6834">
        <w:rPr>
          <w:rFonts w:ascii="Times New Roman" w:hAnsi="Times New Roman" w:cs="Times New Roman"/>
          <w:i/>
          <w:color w:val="000000"/>
          <w:sz w:val="24"/>
          <w:szCs w:val="24"/>
        </w:rPr>
        <w:t>Cicero: Pro Caelio</w:t>
      </w:r>
      <w:r>
        <w:rPr>
          <w:rFonts w:ascii="Times New Roman" w:hAnsi="Times New Roman" w:cs="Times New Roman"/>
          <w:i/>
          <w:color w:val="000000"/>
          <w:sz w:val="24"/>
          <w:szCs w:val="24"/>
        </w:rPr>
        <w:t>) and one verse text (</w:t>
      </w:r>
      <w:r w:rsidR="002C6834">
        <w:rPr>
          <w:rFonts w:ascii="Times New Roman" w:hAnsi="Times New Roman" w:cs="Times New Roman"/>
          <w:i/>
          <w:color w:val="000000"/>
          <w:sz w:val="24"/>
          <w:szCs w:val="24"/>
        </w:rPr>
        <w:t xml:space="preserve">Virgil: </w:t>
      </w:r>
      <w:r>
        <w:rPr>
          <w:rFonts w:ascii="Times New Roman" w:hAnsi="Times New Roman" w:cs="Times New Roman"/>
          <w:i/>
          <w:color w:val="000000"/>
          <w:sz w:val="24"/>
          <w:szCs w:val="24"/>
        </w:rPr>
        <w:t>Aeneid II); as such, it would be good to gain an initial overview of the authors, these works and their contexts. There are a range of resources to do this:</w:t>
      </w:r>
    </w:p>
    <w:p w14:paraId="6A03EB3E" w14:textId="0222503F" w:rsidR="007753C4" w:rsidRDefault="00EC00B2">
      <w:pPr>
        <w:pStyle w:val="ListParagraph"/>
        <w:numPr>
          <w:ilvl w:val="0"/>
          <w:numId w:val="2"/>
        </w:numPr>
        <w:autoSpaceDE w:val="0"/>
        <w:autoSpaceDN w:val="0"/>
        <w:adjustRightInd w:val="0"/>
        <w:spacing w:after="0" w:line="240" w:lineRule="auto"/>
        <w:ind w:left="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Podcasts: BBC’s In Our Time has episodes on </w:t>
      </w:r>
      <w:hyperlink r:id="rId5" w:history="1">
        <w:r>
          <w:rPr>
            <w:rStyle w:val="Hyperlink"/>
            <w:rFonts w:ascii="Times New Roman" w:hAnsi="Times New Roman" w:cs="Times New Roman"/>
            <w:i/>
            <w:sz w:val="24"/>
            <w:szCs w:val="24"/>
          </w:rPr>
          <w:t>The Aeneid</w:t>
        </w:r>
      </w:hyperlink>
      <w:r>
        <w:rPr>
          <w:rFonts w:ascii="Times New Roman" w:hAnsi="Times New Roman" w:cs="Times New Roman"/>
          <w:i/>
          <w:color w:val="000000"/>
          <w:sz w:val="24"/>
          <w:szCs w:val="24"/>
        </w:rPr>
        <w:t xml:space="preserve"> &amp; </w:t>
      </w:r>
      <w:hyperlink r:id="rId6" w:history="1">
        <w:r w:rsidR="002C6834">
          <w:rPr>
            <w:rStyle w:val="Hyperlink"/>
            <w:rFonts w:ascii="Times New Roman" w:hAnsi="Times New Roman" w:cs="Times New Roman"/>
            <w:i/>
            <w:sz w:val="24"/>
            <w:szCs w:val="24"/>
          </w:rPr>
          <w:t>Cicero</w:t>
        </w:r>
      </w:hyperlink>
      <w:r>
        <w:rPr>
          <w:rFonts w:ascii="Times New Roman" w:hAnsi="Times New Roman" w:cs="Times New Roman"/>
          <w:i/>
          <w:color w:val="000000"/>
          <w:sz w:val="24"/>
          <w:szCs w:val="24"/>
        </w:rPr>
        <w:t xml:space="preserve">; episodes 54-57 of </w:t>
      </w:r>
      <w:hyperlink r:id="rId7" w:history="1">
        <w:r>
          <w:rPr>
            <w:rStyle w:val="Hyperlink"/>
            <w:rFonts w:ascii="Times New Roman" w:hAnsi="Times New Roman" w:cs="Times New Roman"/>
            <w:i/>
            <w:sz w:val="24"/>
            <w:szCs w:val="24"/>
          </w:rPr>
          <w:t>Literature &amp; History</w:t>
        </w:r>
      </w:hyperlink>
      <w:r>
        <w:rPr>
          <w:rFonts w:ascii="Times New Roman" w:hAnsi="Times New Roman" w:cs="Times New Roman"/>
          <w:i/>
          <w:color w:val="000000"/>
          <w:sz w:val="24"/>
          <w:szCs w:val="24"/>
        </w:rPr>
        <w:t xml:space="preserve"> explore the Aeneid in great detail</w:t>
      </w:r>
      <w:r w:rsidR="004F62F4">
        <w:rPr>
          <w:rFonts w:ascii="Times New Roman" w:hAnsi="Times New Roman" w:cs="Times New Roman"/>
          <w:i/>
          <w:color w:val="000000"/>
          <w:sz w:val="24"/>
          <w:szCs w:val="24"/>
        </w:rPr>
        <w:t xml:space="preserve"> (54 specifically looking at books I-III)</w:t>
      </w:r>
      <w:r w:rsidR="00B45063">
        <w:rPr>
          <w:rFonts w:ascii="Times New Roman" w:hAnsi="Times New Roman" w:cs="Times New Roman"/>
          <w:i/>
          <w:color w:val="000000"/>
          <w:sz w:val="24"/>
          <w:szCs w:val="24"/>
        </w:rPr>
        <w:t>, and episodes 46-48 on Cicero, with 48 particularly looking at the era of the trial we will be reading</w:t>
      </w:r>
      <w:r>
        <w:rPr>
          <w:rFonts w:ascii="Times New Roman" w:hAnsi="Times New Roman" w:cs="Times New Roman"/>
          <w:i/>
          <w:color w:val="000000"/>
          <w:sz w:val="24"/>
          <w:szCs w:val="24"/>
        </w:rPr>
        <w:t xml:space="preserve">; </w:t>
      </w:r>
      <w:r w:rsidR="003D1D94">
        <w:rPr>
          <w:rFonts w:ascii="Times New Roman" w:hAnsi="Times New Roman" w:cs="Times New Roman"/>
          <w:i/>
          <w:color w:val="000000"/>
          <w:sz w:val="24"/>
          <w:szCs w:val="24"/>
        </w:rPr>
        <w:t xml:space="preserve">episode 24 of </w:t>
      </w:r>
      <w:hyperlink r:id="rId8" w:history="1">
        <w:r w:rsidR="003D1D94" w:rsidRPr="003D1D94">
          <w:rPr>
            <w:rStyle w:val="Hyperlink"/>
            <w:rFonts w:ascii="Times New Roman" w:hAnsi="Times New Roman" w:cs="Times New Roman"/>
            <w:i/>
            <w:sz w:val="24"/>
            <w:szCs w:val="24"/>
          </w:rPr>
          <w:t>Emperors of Rome</w:t>
        </w:r>
      </w:hyperlink>
      <w:r w:rsidR="003D1D94">
        <w:rPr>
          <w:rFonts w:ascii="Times New Roman" w:hAnsi="Times New Roman" w:cs="Times New Roman"/>
          <w:i/>
          <w:color w:val="000000"/>
          <w:sz w:val="24"/>
          <w:szCs w:val="24"/>
        </w:rPr>
        <w:t xml:space="preserve"> provides a much briefer overview of Cicero.</w:t>
      </w:r>
    </w:p>
    <w:p w14:paraId="44D7E645" w14:textId="24B0F032" w:rsidR="00456DDB" w:rsidRDefault="00456DDB" w:rsidP="00456DDB">
      <w:pPr>
        <w:pStyle w:val="ListParagraph"/>
        <w:numPr>
          <w:ilvl w:val="1"/>
          <w:numId w:val="2"/>
        </w:num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Alternatively, Natalie Haynes gives a more comedic insight into </w:t>
      </w:r>
      <w:hyperlink r:id="rId9" w:history="1">
        <w:r w:rsidRPr="00456DDB">
          <w:rPr>
            <w:rStyle w:val="Hyperlink"/>
            <w:rFonts w:ascii="Times New Roman" w:hAnsi="Times New Roman" w:cs="Times New Roman"/>
            <w:i/>
            <w:sz w:val="24"/>
            <w:szCs w:val="24"/>
          </w:rPr>
          <w:t>Virgil</w:t>
        </w:r>
      </w:hyperlink>
      <w:r>
        <w:rPr>
          <w:rFonts w:ascii="Times New Roman" w:hAnsi="Times New Roman" w:cs="Times New Roman"/>
          <w:i/>
          <w:color w:val="000000"/>
          <w:sz w:val="24"/>
          <w:szCs w:val="24"/>
        </w:rPr>
        <w:t xml:space="preserve"> &amp; </w:t>
      </w:r>
      <w:hyperlink r:id="rId10" w:history="1">
        <w:r w:rsidR="00EC00B2" w:rsidRPr="00EC00B2">
          <w:rPr>
            <w:rStyle w:val="Hyperlink"/>
            <w:rFonts w:ascii="Times New Roman" w:hAnsi="Times New Roman" w:cs="Times New Roman"/>
            <w:i/>
            <w:sz w:val="24"/>
            <w:szCs w:val="24"/>
          </w:rPr>
          <w:t>Cicero</w:t>
        </w:r>
      </w:hyperlink>
      <w:r w:rsidR="00EC00B2">
        <w:rPr>
          <w:rFonts w:ascii="Times New Roman" w:hAnsi="Times New Roman" w:cs="Times New Roman"/>
          <w:i/>
          <w:color w:val="000000"/>
          <w:sz w:val="24"/>
          <w:szCs w:val="24"/>
        </w:rPr>
        <w:t>.</w:t>
      </w:r>
    </w:p>
    <w:p w14:paraId="3364A60E" w14:textId="36809F9C" w:rsidR="007753C4" w:rsidRDefault="0088519B">
      <w:pPr>
        <w:pStyle w:val="ListParagraph"/>
        <w:numPr>
          <w:ilvl w:val="0"/>
          <w:numId w:val="2"/>
        </w:numPr>
        <w:autoSpaceDE w:val="0"/>
        <w:autoSpaceDN w:val="0"/>
        <w:adjustRightInd w:val="0"/>
        <w:spacing w:after="0" w:line="240" w:lineRule="auto"/>
        <w:ind w:left="567"/>
        <w:jc w:val="both"/>
        <w:rPr>
          <w:rFonts w:ascii="Times New Roman" w:hAnsi="Times New Roman" w:cs="Times New Roman"/>
          <w:i/>
          <w:color w:val="000000"/>
          <w:sz w:val="24"/>
          <w:szCs w:val="24"/>
        </w:rPr>
      </w:pPr>
      <w:r>
        <w:rPr>
          <w:rFonts w:ascii="Times New Roman" w:hAnsi="Times New Roman" w:cs="Times New Roman"/>
          <w:i/>
          <w:color w:val="000000"/>
          <w:sz w:val="24"/>
          <w:szCs w:val="24"/>
        </w:rPr>
        <w:t>B</w:t>
      </w:r>
      <w:r w:rsidR="00EC00B2">
        <w:rPr>
          <w:rFonts w:ascii="Times New Roman" w:hAnsi="Times New Roman" w:cs="Times New Roman"/>
          <w:i/>
          <w:color w:val="000000"/>
          <w:sz w:val="24"/>
          <w:szCs w:val="24"/>
        </w:rPr>
        <w:t xml:space="preserve">rief video intros to the Aeneid include these from </w:t>
      </w:r>
      <w:hyperlink r:id="rId11" w:history="1">
        <w:r w:rsidR="00EC00B2">
          <w:rPr>
            <w:rStyle w:val="Hyperlink"/>
            <w:rFonts w:ascii="Times New Roman" w:hAnsi="Times New Roman" w:cs="Times New Roman"/>
            <w:i/>
            <w:sz w:val="24"/>
            <w:szCs w:val="24"/>
          </w:rPr>
          <w:t>YouTube</w:t>
        </w:r>
      </w:hyperlink>
      <w:r w:rsidR="00EC00B2">
        <w:rPr>
          <w:rFonts w:ascii="Times New Roman" w:hAnsi="Times New Roman" w:cs="Times New Roman"/>
          <w:i/>
          <w:color w:val="000000"/>
          <w:sz w:val="24"/>
          <w:szCs w:val="24"/>
        </w:rPr>
        <w:t xml:space="preserve"> and </w:t>
      </w:r>
      <w:hyperlink r:id="rId12" w:history="1">
        <w:r w:rsidR="00EC00B2">
          <w:rPr>
            <w:rStyle w:val="Hyperlink"/>
            <w:rFonts w:ascii="Times New Roman" w:hAnsi="Times New Roman" w:cs="Times New Roman"/>
            <w:i/>
            <w:sz w:val="24"/>
            <w:szCs w:val="24"/>
          </w:rPr>
          <w:t>Ted-Ed</w:t>
        </w:r>
      </w:hyperlink>
      <w:r>
        <w:rPr>
          <w:rFonts w:ascii="Times New Roman" w:hAnsi="Times New Roman" w:cs="Times New Roman"/>
          <w:color w:val="000000"/>
          <w:sz w:val="24"/>
          <w:szCs w:val="24"/>
        </w:rPr>
        <w:t xml:space="preserve">, </w:t>
      </w:r>
      <w:r w:rsidRPr="0088519B">
        <w:rPr>
          <w:rFonts w:ascii="Times New Roman" w:hAnsi="Times New Roman" w:cs="Times New Roman"/>
          <w:i/>
          <w:iCs/>
          <w:color w:val="000000"/>
          <w:sz w:val="24"/>
          <w:szCs w:val="24"/>
        </w:rPr>
        <w:t>while for Cicero</w:t>
      </w:r>
      <w:r w:rsidR="003D1D94" w:rsidRPr="003D1D94">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you might watch </w:t>
      </w:r>
      <w:r w:rsidR="003D1D94" w:rsidRPr="003D1D94">
        <w:rPr>
          <w:rFonts w:ascii="Times New Roman" w:hAnsi="Times New Roman" w:cs="Times New Roman"/>
          <w:i/>
          <w:iCs/>
          <w:color w:val="000000"/>
          <w:sz w:val="24"/>
          <w:szCs w:val="24"/>
        </w:rPr>
        <w:t xml:space="preserve">this video from </w:t>
      </w:r>
      <w:r w:rsidR="003D1D94">
        <w:rPr>
          <w:rFonts w:ascii="Times New Roman" w:hAnsi="Times New Roman" w:cs="Times New Roman"/>
          <w:i/>
          <w:iCs/>
          <w:color w:val="000000"/>
          <w:sz w:val="24"/>
          <w:szCs w:val="24"/>
        </w:rPr>
        <w:t xml:space="preserve">the </w:t>
      </w:r>
      <w:hyperlink r:id="rId13" w:history="1">
        <w:r w:rsidR="003D1D94" w:rsidRPr="003D1D94">
          <w:rPr>
            <w:rStyle w:val="Hyperlink"/>
            <w:rFonts w:ascii="Times New Roman" w:hAnsi="Times New Roman" w:cs="Times New Roman"/>
            <w:i/>
            <w:iCs/>
            <w:sz w:val="24"/>
            <w:szCs w:val="24"/>
          </w:rPr>
          <w:t>Saving History</w:t>
        </w:r>
      </w:hyperlink>
      <w:r w:rsidR="003D1D94">
        <w:rPr>
          <w:rFonts w:ascii="Times New Roman" w:hAnsi="Times New Roman" w:cs="Times New Roman"/>
          <w:color w:val="000000"/>
          <w:sz w:val="24"/>
          <w:szCs w:val="24"/>
        </w:rPr>
        <w:t xml:space="preserve"> </w:t>
      </w:r>
      <w:r w:rsidR="003D1D94">
        <w:rPr>
          <w:rFonts w:ascii="Times New Roman" w:hAnsi="Times New Roman" w:cs="Times New Roman"/>
          <w:i/>
          <w:iCs/>
          <w:color w:val="000000"/>
          <w:sz w:val="24"/>
          <w:szCs w:val="24"/>
        </w:rPr>
        <w:t>series explicitly look</w:t>
      </w:r>
      <w:r>
        <w:rPr>
          <w:rFonts w:ascii="Times New Roman" w:hAnsi="Times New Roman" w:cs="Times New Roman"/>
          <w:i/>
          <w:iCs/>
          <w:color w:val="000000"/>
          <w:sz w:val="24"/>
          <w:szCs w:val="24"/>
        </w:rPr>
        <w:t>ing</w:t>
      </w:r>
      <w:r w:rsidR="003D1D94">
        <w:rPr>
          <w:rFonts w:ascii="Times New Roman" w:hAnsi="Times New Roman" w:cs="Times New Roman"/>
          <w:i/>
          <w:iCs/>
          <w:color w:val="000000"/>
          <w:sz w:val="24"/>
          <w:szCs w:val="24"/>
        </w:rPr>
        <w:t xml:space="preserve"> at the context of the trial</w:t>
      </w:r>
      <w:r>
        <w:rPr>
          <w:rFonts w:ascii="Times New Roman" w:hAnsi="Times New Roman" w:cs="Times New Roman"/>
          <w:i/>
          <w:iCs/>
          <w:color w:val="000000"/>
          <w:sz w:val="24"/>
          <w:szCs w:val="24"/>
        </w:rPr>
        <w:t xml:space="preserve"> of Caelius, or from </w:t>
      </w:r>
      <w:hyperlink r:id="rId14" w:history="1">
        <w:r w:rsidRPr="004F62F4">
          <w:rPr>
            <w:rStyle w:val="Hyperlink"/>
            <w:rFonts w:ascii="Times New Roman" w:hAnsi="Times New Roman" w:cs="Times New Roman"/>
            <w:i/>
            <w:iCs/>
            <w:sz w:val="24"/>
            <w:szCs w:val="24"/>
          </w:rPr>
          <w:t>Oxford</w:t>
        </w:r>
      </w:hyperlink>
      <w:r>
        <w:rPr>
          <w:rFonts w:ascii="Times New Roman" w:hAnsi="Times New Roman" w:cs="Times New Roman"/>
          <w:i/>
          <w:iCs/>
          <w:color w:val="000000"/>
          <w:sz w:val="24"/>
          <w:szCs w:val="24"/>
        </w:rPr>
        <w:t xml:space="preserve"> giving an overview of his life or </w:t>
      </w:r>
      <w:hyperlink r:id="rId15" w:history="1">
        <w:r w:rsidRPr="0088519B">
          <w:rPr>
            <w:rStyle w:val="Hyperlink"/>
            <w:rFonts w:ascii="Times New Roman" w:hAnsi="Times New Roman" w:cs="Times New Roman"/>
            <w:i/>
            <w:iCs/>
            <w:sz w:val="24"/>
            <w:szCs w:val="24"/>
          </w:rPr>
          <w:t>Massolit</w:t>
        </w:r>
      </w:hyperlink>
      <w:r>
        <w:rPr>
          <w:rFonts w:ascii="Times New Roman" w:hAnsi="Times New Roman" w:cs="Times New Roman"/>
          <w:i/>
          <w:iCs/>
          <w:color w:val="000000"/>
          <w:sz w:val="24"/>
          <w:szCs w:val="24"/>
        </w:rPr>
        <w:t>, looking at his skill as an orator</w:t>
      </w:r>
      <w:r w:rsidR="003D1D94">
        <w:rPr>
          <w:rFonts w:ascii="Times New Roman" w:hAnsi="Times New Roman" w:cs="Times New Roman"/>
          <w:i/>
          <w:iCs/>
          <w:color w:val="000000"/>
          <w:sz w:val="24"/>
          <w:szCs w:val="24"/>
        </w:rPr>
        <w:t>.</w:t>
      </w:r>
    </w:p>
    <w:p w14:paraId="37433C94" w14:textId="70C8AFC2" w:rsidR="007753C4" w:rsidRDefault="00EC00B2">
      <w:pPr>
        <w:pStyle w:val="ListParagraph"/>
        <w:numPr>
          <w:ilvl w:val="0"/>
          <w:numId w:val="2"/>
        </w:numPr>
        <w:autoSpaceDE w:val="0"/>
        <w:autoSpaceDN w:val="0"/>
        <w:adjustRightInd w:val="0"/>
        <w:spacing w:after="0" w:line="240" w:lineRule="auto"/>
        <w:ind w:left="567"/>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Spark Notes gives a good introduction to the </w:t>
      </w:r>
      <w:hyperlink r:id="rId16" w:history="1">
        <w:r>
          <w:rPr>
            <w:rStyle w:val="Hyperlink"/>
            <w:rFonts w:ascii="Times New Roman" w:hAnsi="Times New Roman" w:cs="Times New Roman"/>
            <w:i/>
            <w:sz w:val="24"/>
            <w:szCs w:val="24"/>
          </w:rPr>
          <w:t>context</w:t>
        </w:r>
      </w:hyperlink>
      <w:r>
        <w:rPr>
          <w:rFonts w:ascii="Times New Roman" w:hAnsi="Times New Roman" w:cs="Times New Roman"/>
          <w:i/>
          <w:color w:val="000000"/>
          <w:sz w:val="24"/>
          <w:szCs w:val="24"/>
        </w:rPr>
        <w:t xml:space="preserve"> &amp; </w:t>
      </w:r>
      <w:hyperlink r:id="rId17" w:history="1">
        <w:r>
          <w:rPr>
            <w:rStyle w:val="Hyperlink"/>
            <w:rFonts w:ascii="Times New Roman" w:hAnsi="Times New Roman" w:cs="Times New Roman"/>
            <w:i/>
            <w:sz w:val="24"/>
            <w:szCs w:val="24"/>
          </w:rPr>
          <w:t>plot</w:t>
        </w:r>
      </w:hyperlink>
      <w:r>
        <w:rPr>
          <w:rFonts w:ascii="Times New Roman" w:hAnsi="Times New Roman" w:cs="Times New Roman"/>
          <w:i/>
          <w:color w:val="000000"/>
          <w:sz w:val="24"/>
          <w:szCs w:val="24"/>
        </w:rPr>
        <w:t xml:space="preserve"> of the Aeneid, and Encyclopaedia Britannica gives a very thorough look at the rise of </w:t>
      </w:r>
      <w:hyperlink r:id="rId18" w:anchor="ref298543" w:history="1">
        <w:r>
          <w:rPr>
            <w:rStyle w:val="Hyperlink"/>
            <w:rFonts w:ascii="Times New Roman" w:hAnsi="Times New Roman" w:cs="Times New Roman"/>
            <w:i/>
            <w:sz w:val="24"/>
            <w:szCs w:val="24"/>
          </w:rPr>
          <w:t>Augustus</w:t>
        </w:r>
      </w:hyperlink>
      <w:r>
        <w:rPr>
          <w:rFonts w:ascii="Times New Roman" w:hAnsi="Times New Roman" w:cs="Times New Roman"/>
          <w:i/>
          <w:color w:val="000000"/>
          <w:sz w:val="24"/>
          <w:szCs w:val="24"/>
        </w:rPr>
        <w:t>, which was so important to the writing of the Aeneid.</w:t>
      </w:r>
      <w:r w:rsidR="0088519B">
        <w:rPr>
          <w:rFonts w:ascii="Times New Roman" w:hAnsi="Times New Roman" w:cs="Times New Roman"/>
          <w:i/>
          <w:color w:val="000000"/>
          <w:sz w:val="24"/>
          <w:szCs w:val="24"/>
        </w:rPr>
        <w:t xml:space="preserve"> Similarly, this review of the text gives a great summary of the Cicero’s </w:t>
      </w:r>
      <w:hyperlink r:id="rId19" w:history="1">
        <w:r w:rsidR="0088519B" w:rsidRPr="0088519B">
          <w:rPr>
            <w:rStyle w:val="Hyperlink"/>
            <w:rFonts w:ascii="Times New Roman" w:hAnsi="Times New Roman" w:cs="Times New Roman"/>
            <w:i/>
            <w:sz w:val="24"/>
            <w:szCs w:val="24"/>
          </w:rPr>
          <w:t>Pro Caelio</w:t>
        </w:r>
      </w:hyperlink>
      <w:r w:rsidR="0088519B">
        <w:rPr>
          <w:rFonts w:ascii="Times New Roman" w:hAnsi="Times New Roman" w:cs="Times New Roman"/>
          <w:i/>
          <w:color w:val="000000"/>
          <w:sz w:val="24"/>
          <w:szCs w:val="24"/>
        </w:rPr>
        <w:t>.</w:t>
      </w:r>
    </w:p>
    <w:p w14:paraId="2977DD46" w14:textId="44CAF15A" w:rsidR="007753C4" w:rsidRDefault="00EC00B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Gain a familiarity with the content and context of both Virgil’s </w:t>
      </w:r>
      <w:r w:rsidRPr="00CE6B00">
        <w:rPr>
          <w:rFonts w:ascii="Times New Roman" w:hAnsi="Times New Roman" w:cs="Times New Roman"/>
          <w:b/>
          <w:i/>
          <w:iCs/>
          <w:color w:val="000000"/>
          <w:sz w:val="24"/>
          <w:szCs w:val="24"/>
        </w:rPr>
        <w:t>Aeneid II</w:t>
      </w:r>
      <w:r>
        <w:rPr>
          <w:rFonts w:ascii="Times New Roman" w:hAnsi="Times New Roman" w:cs="Times New Roman"/>
          <w:b/>
          <w:color w:val="000000"/>
          <w:sz w:val="24"/>
          <w:szCs w:val="24"/>
        </w:rPr>
        <w:t xml:space="preserve"> and </w:t>
      </w:r>
      <w:r w:rsidR="00CE6B00">
        <w:rPr>
          <w:rFonts w:ascii="Times New Roman" w:hAnsi="Times New Roman" w:cs="Times New Roman"/>
          <w:b/>
          <w:color w:val="000000"/>
          <w:sz w:val="24"/>
          <w:szCs w:val="24"/>
        </w:rPr>
        <w:t xml:space="preserve">Cicero </w:t>
      </w:r>
      <w:r w:rsidR="00CE6B00">
        <w:rPr>
          <w:rFonts w:ascii="Times New Roman" w:hAnsi="Times New Roman" w:cs="Times New Roman"/>
          <w:b/>
          <w:i/>
          <w:iCs/>
          <w:color w:val="000000"/>
          <w:sz w:val="24"/>
          <w:szCs w:val="24"/>
        </w:rPr>
        <w:t>Pro Caelio</w:t>
      </w:r>
      <w:r>
        <w:rPr>
          <w:rFonts w:ascii="Times New Roman" w:hAnsi="Times New Roman" w:cs="Times New Roman"/>
          <w:b/>
          <w:color w:val="000000"/>
          <w:sz w:val="24"/>
          <w:szCs w:val="24"/>
        </w:rPr>
        <w:t xml:space="preserve"> using some of the resources above.</w:t>
      </w:r>
    </w:p>
    <w:p w14:paraId="7670824B" w14:textId="77777777" w:rsidR="007753C4" w:rsidRDefault="007753C4">
      <w:pPr>
        <w:autoSpaceDE w:val="0"/>
        <w:autoSpaceDN w:val="0"/>
        <w:adjustRightInd w:val="0"/>
        <w:spacing w:after="0" w:line="240" w:lineRule="auto"/>
        <w:jc w:val="both"/>
        <w:rPr>
          <w:rFonts w:ascii="Times New Roman" w:hAnsi="Times New Roman" w:cs="Times New Roman"/>
          <w:b/>
          <w:color w:val="000000"/>
          <w:sz w:val="24"/>
          <w:szCs w:val="24"/>
          <w:u w:val="single"/>
        </w:rPr>
      </w:pPr>
    </w:p>
    <w:p w14:paraId="55437C78" w14:textId="77777777" w:rsidR="007753C4" w:rsidRDefault="00EC00B2">
      <w:pPr>
        <w:autoSpaceDE w:val="0"/>
        <w:autoSpaceDN w:val="0"/>
        <w:adjustRightInd w:val="0"/>
        <w:spacing w:after="0" w:line="24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3. Wider Cultural Understanding</w:t>
      </w:r>
    </w:p>
    <w:p w14:paraId="190ADFF0" w14:textId="77777777" w:rsidR="007753C4" w:rsidRDefault="00EC00B2">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The following tasks will give you an insight into the broader culture of Roman society, which will allow you to appreciate the texts which we encounter in both Language and Literature lessons:</w:t>
      </w:r>
    </w:p>
    <w:p w14:paraId="513DB395" w14:textId="77777777" w:rsidR="007753C4" w:rsidRDefault="007753C4">
      <w:pPr>
        <w:autoSpaceDE w:val="0"/>
        <w:autoSpaceDN w:val="0"/>
        <w:adjustRightInd w:val="0"/>
        <w:spacing w:after="0" w:line="240" w:lineRule="auto"/>
        <w:jc w:val="both"/>
        <w:rPr>
          <w:rFonts w:ascii="Times New Roman" w:hAnsi="Times New Roman" w:cs="Times New Roman"/>
          <w:i/>
          <w:color w:val="000000"/>
          <w:sz w:val="24"/>
          <w:szCs w:val="24"/>
        </w:rPr>
      </w:pPr>
    </w:p>
    <w:p w14:paraId="471F3A36" w14:textId="77777777" w:rsidR="007753C4" w:rsidRDefault="00EC00B2">
      <w:pPr>
        <w:autoSpaceDE w:val="0"/>
        <w:autoSpaceDN w:val="0"/>
        <w:adjustRightInd w:val="0"/>
        <w:spacing w:after="0" w:line="240" w:lineRule="auto"/>
        <w:jc w:val="both"/>
        <w:rPr>
          <w:rFonts w:ascii="Book Antiqua" w:hAnsi="Book Antiqua" w:cs="Times New Roman"/>
          <w:color w:val="000000"/>
          <w:sz w:val="24"/>
          <w:szCs w:val="24"/>
          <w:u w:val="single"/>
        </w:rPr>
      </w:pPr>
      <w:r>
        <w:rPr>
          <w:rFonts w:ascii="Book Antiqua" w:hAnsi="Book Antiqua" w:cs="Times New Roman"/>
          <w:color w:val="000000"/>
          <w:sz w:val="24"/>
          <w:szCs w:val="24"/>
          <w:u w:val="single"/>
        </w:rPr>
        <w:t>a) Historical Novels and Background Reading</w:t>
      </w:r>
    </w:p>
    <w:p w14:paraId="140916B7" w14:textId="269257C2" w:rsidR="007753C4" w:rsidRDefault="00EC00B2">
      <w:pPr>
        <w:autoSpaceDE w:val="0"/>
        <w:autoSpaceDN w:val="0"/>
        <w:adjustRightInd w:val="0"/>
        <w:spacing w:after="0" w:line="240" w:lineRule="auto"/>
        <w:jc w:val="both"/>
        <w:rPr>
          <w:rFonts w:ascii="Book Antiqua" w:hAnsi="Book Antiqua" w:cs="Times New Roman"/>
          <w:i/>
          <w:iCs/>
          <w:color w:val="000000"/>
          <w:sz w:val="24"/>
          <w:szCs w:val="24"/>
        </w:rPr>
      </w:pPr>
      <w:r>
        <w:rPr>
          <w:rFonts w:ascii="Book Antiqua" w:hAnsi="Book Antiqua" w:cs="Times New Roman"/>
          <w:i/>
          <w:iCs/>
          <w:color w:val="000000"/>
          <w:sz w:val="24"/>
          <w:szCs w:val="24"/>
        </w:rPr>
        <w:t>A painless way of getting a feel for the Roman world is the reading of well researched and well written historical novels. We all have our own favourites. However, the ancient crime novels of Stephen Saylor (many copies of various ones in L11) are in a class of their own. Also</w:t>
      </w:r>
      <w:r w:rsidR="00D54C85">
        <w:rPr>
          <w:rFonts w:ascii="Book Antiqua" w:hAnsi="Book Antiqua" w:cs="Times New Roman"/>
          <w:i/>
          <w:iCs/>
          <w:color w:val="000000"/>
          <w:sz w:val="24"/>
          <w:szCs w:val="24"/>
        </w:rPr>
        <w:t>,</w:t>
      </w:r>
      <w:r>
        <w:rPr>
          <w:rFonts w:ascii="Book Antiqua" w:hAnsi="Book Antiqua" w:cs="Times New Roman"/>
          <w:i/>
          <w:iCs/>
          <w:color w:val="000000"/>
          <w:sz w:val="24"/>
          <w:szCs w:val="24"/>
        </w:rPr>
        <w:t xml:space="preserve"> exceptionally gripping are works by Robert Harris: Pompeii, and his Cicero trilogy (Imperium, Lustrum, Dictator) provide a well-researched viewpoint of key historical periods which we will be exploring in our literature studies.</w:t>
      </w:r>
    </w:p>
    <w:p w14:paraId="3BB92FF1" w14:textId="77777777" w:rsidR="007753C4" w:rsidRDefault="00EC00B2">
      <w:pPr>
        <w:autoSpaceDE w:val="0"/>
        <w:autoSpaceDN w:val="0"/>
        <w:adjustRightInd w:val="0"/>
        <w:spacing w:after="0" w:line="240" w:lineRule="auto"/>
        <w:jc w:val="both"/>
        <w:rPr>
          <w:rFonts w:ascii="Book Antiqua" w:hAnsi="Book Antiqua" w:cs="Times New Roman"/>
          <w:i/>
          <w:iCs/>
          <w:color w:val="000000"/>
          <w:sz w:val="24"/>
          <w:szCs w:val="24"/>
        </w:rPr>
      </w:pPr>
      <w:r>
        <w:rPr>
          <w:rFonts w:ascii="Book Antiqua" w:hAnsi="Book Antiqua" w:cs="Times New Roman"/>
          <w:i/>
          <w:iCs/>
          <w:color w:val="000000"/>
          <w:sz w:val="24"/>
          <w:szCs w:val="24"/>
        </w:rPr>
        <w:t>Also highly recommended, although not novels, are Rubicon and Dynasty by Tom Holland which in a very readable way take you, respectively, through the history of the later Republic and the Julio-Claudian emperors - essential background for many of the texts, long and short, which you will be reading. Similarly, Mary Beard’s SPQR explores key moments in the Roman period, but often chooses to focus on ‘normal’ citizens, rather than the politicians and emperors who normally steal the limelight.</w:t>
      </w:r>
    </w:p>
    <w:p w14:paraId="4A70F2A3" w14:textId="77777777" w:rsidR="007753C4" w:rsidRDefault="00EC00B2">
      <w:pPr>
        <w:autoSpaceDE w:val="0"/>
        <w:autoSpaceDN w:val="0"/>
        <w:adjustRightInd w:val="0"/>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By the start of next term, read at least one quality Roman historical novel, or academic text, and write a brief review of it for submission at the start of the course.</w:t>
      </w:r>
    </w:p>
    <w:p w14:paraId="6A1938FE" w14:textId="77777777" w:rsidR="007753C4" w:rsidRDefault="007753C4">
      <w:pPr>
        <w:autoSpaceDE w:val="0"/>
        <w:autoSpaceDN w:val="0"/>
        <w:adjustRightInd w:val="0"/>
        <w:spacing w:after="0" w:line="240" w:lineRule="auto"/>
        <w:jc w:val="both"/>
        <w:rPr>
          <w:rFonts w:ascii="Book Antiqua" w:hAnsi="Book Antiqua" w:cs="Times New Roman"/>
          <w:color w:val="000000"/>
          <w:sz w:val="24"/>
          <w:szCs w:val="24"/>
          <w:u w:val="single"/>
        </w:rPr>
      </w:pPr>
    </w:p>
    <w:p w14:paraId="64AC6A0C" w14:textId="77777777" w:rsidR="007753C4" w:rsidRDefault="00EC00B2">
      <w:pPr>
        <w:autoSpaceDE w:val="0"/>
        <w:autoSpaceDN w:val="0"/>
        <w:adjustRightInd w:val="0"/>
        <w:spacing w:after="0" w:line="240" w:lineRule="auto"/>
        <w:jc w:val="both"/>
        <w:rPr>
          <w:rFonts w:ascii="Book Antiqua" w:hAnsi="Book Antiqua" w:cs="Times New Roman"/>
          <w:color w:val="000000"/>
          <w:sz w:val="24"/>
          <w:szCs w:val="24"/>
          <w:u w:val="single"/>
        </w:rPr>
      </w:pPr>
      <w:r>
        <w:rPr>
          <w:rFonts w:ascii="Book Antiqua" w:hAnsi="Book Antiqua" w:cs="Times New Roman"/>
          <w:color w:val="000000"/>
          <w:sz w:val="24"/>
          <w:szCs w:val="24"/>
          <w:u w:val="single"/>
        </w:rPr>
        <w:t>b) Films and Plays</w:t>
      </w:r>
    </w:p>
    <w:p w14:paraId="456D3F47" w14:textId="07C0DCFB" w:rsidR="007753C4" w:rsidRDefault="00EC00B2">
      <w:pPr>
        <w:autoSpaceDE w:val="0"/>
        <w:autoSpaceDN w:val="0"/>
        <w:adjustRightInd w:val="0"/>
        <w:spacing w:after="0" w:line="240" w:lineRule="auto"/>
        <w:jc w:val="both"/>
        <w:rPr>
          <w:rFonts w:ascii="Book Antiqua" w:hAnsi="Book Antiqua" w:cs="Times New Roman"/>
          <w:i/>
          <w:iCs/>
          <w:color w:val="000000"/>
          <w:sz w:val="24"/>
          <w:szCs w:val="24"/>
        </w:rPr>
      </w:pPr>
      <w:r>
        <w:rPr>
          <w:rFonts w:ascii="Book Antiqua" w:hAnsi="Book Antiqua" w:cs="Times New Roman"/>
          <w:i/>
          <w:iCs/>
          <w:color w:val="000000"/>
          <w:sz w:val="24"/>
          <w:szCs w:val="24"/>
        </w:rPr>
        <w:t xml:space="preserve">Another painless way of getting some feel for the Ancient World - Greek and/or Roman - would be looking at one of the many films available or going to a performance of a Greek play. Films differ in </w:t>
      </w:r>
      <w:proofErr w:type="gramStart"/>
      <w:r>
        <w:rPr>
          <w:rFonts w:ascii="Book Antiqua" w:hAnsi="Book Antiqua" w:cs="Times New Roman"/>
          <w:i/>
          <w:iCs/>
          <w:color w:val="000000"/>
          <w:sz w:val="24"/>
          <w:szCs w:val="24"/>
        </w:rPr>
        <w:t>quality</w:t>
      </w:r>
      <w:proofErr w:type="gramEnd"/>
      <w:r>
        <w:rPr>
          <w:rFonts w:ascii="Book Antiqua" w:hAnsi="Book Antiqua" w:cs="Times New Roman"/>
          <w:i/>
          <w:iCs/>
          <w:color w:val="000000"/>
          <w:sz w:val="24"/>
          <w:szCs w:val="24"/>
        </w:rPr>
        <w:t xml:space="preserve"> so you always have to take them with a pinch of salt but, for example, Gladiator, Troy, Alexander all have some merit. For further information try searching on the internet for "Reception Studies" as a course in Classics departments in UK and elsewhere.</w:t>
      </w:r>
    </w:p>
    <w:p w14:paraId="0B21565F" w14:textId="77777777" w:rsidR="007753C4" w:rsidRDefault="00EC00B2">
      <w:pPr>
        <w:autoSpaceDE w:val="0"/>
        <w:autoSpaceDN w:val="0"/>
        <w:adjustRightInd w:val="0"/>
        <w:spacing w:after="0" w:line="240" w:lineRule="auto"/>
        <w:jc w:val="both"/>
        <w:rPr>
          <w:rFonts w:ascii="Book Antiqua" w:hAnsi="Book Antiqua" w:cs="Times New Roman"/>
          <w:b/>
          <w:bCs/>
          <w:color w:val="000000"/>
          <w:sz w:val="24"/>
          <w:szCs w:val="24"/>
        </w:rPr>
      </w:pPr>
      <w:r>
        <w:rPr>
          <w:rFonts w:ascii="Book Antiqua" w:hAnsi="Book Antiqua" w:cs="Times New Roman"/>
          <w:b/>
          <w:bCs/>
          <w:color w:val="000000"/>
          <w:sz w:val="24"/>
          <w:szCs w:val="24"/>
        </w:rPr>
        <w:t>By the start of next term, view at least one film or play and write a brief review of it for submission at the start of the course.</w:t>
      </w:r>
    </w:p>
    <w:p w14:paraId="18FB2A3E" w14:textId="77777777" w:rsidR="007753C4" w:rsidRDefault="007753C4">
      <w:pPr>
        <w:autoSpaceDE w:val="0"/>
        <w:autoSpaceDN w:val="0"/>
        <w:adjustRightInd w:val="0"/>
        <w:spacing w:after="0" w:line="240" w:lineRule="auto"/>
        <w:jc w:val="both"/>
        <w:rPr>
          <w:rFonts w:ascii="Book Antiqua" w:hAnsi="Book Antiqua" w:cs="Times New Roman"/>
          <w:b/>
          <w:bCs/>
          <w:color w:val="000000"/>
          <w:sz w:val="24"/>
          <w:szCs w:val="24"/>
        </w:rPr>
      </w:pPr>
    </w:p>
    <w:p w14:paraId="76905B0C" w14:textId="77777777" w:rsidR="007753C4" w:rsidRDefault="00EC00B2">
      <w:pPr>
        <w:autoSpaceDE w:val="0"/>
        <w:autoSpaceDN w:val="0"/>
        <w:adjustRightInd w:val="0"/>
        <w:spacing w:after="0" w:line="240" w:lineRule="auto"/>
        <w:jc w:val="both"/>
        <w:rPr>
          <w:rFonts w:ascii="Book Antiqua" w:hAnsi="Book Antiqua" w:cs="Times New Roman"/>
          <w:color w:val="000000"/>
          <w:sz w:val="24"/>
          <w:szCs w:val="24"/>
          <w:u w:val="single"/>
        </w:rPr>
      </w:pPr>
      <w:r>
        <w:rPr>
          <w:rFonts w:ascii="Book Antiqua" w:hAnsi="Book Antiqua" w:cs="Times New Roman"/>
          <w:color w:val="000000"/>
          <w:sz w:val="24"/>
          <w:szCs w:val="24"/>
          <w:u w:val="single"/>
        </w:rPr>
        <w:t>c) Roman Sites</w:t>
      </w:r>
    </w:p>
    <w:p w14:paraId="1B01C2FD" w14:textId="77777777" w:rsidR="007753C4" w:rsidRDefault="00EC00B2">
      <w:pPr>
        <w:autoSpaceDE w:val="0"/>
        <w:autoSpaceDN w:val="0"/>
        <w:adjustRightInd w:val="0"/>
        <w:spacing w:after="0" w:line="240" w:lineRule="auto"/>
        <w:jc w:val="both"/>
        <w:rPr>
          <w:rFonts w:ascii="Book Antiqua" w:hAnsi="Book Antiqua" w:cs="Times New Roman"/>
          <w:i/>
          <w:color w:val="000000"/>
          <w:sz w:val="24"/>
          <w:szCs w:val="24"/>
        </w:rPr>
      </w:pPr>
      <w:r>
        <w:rPr>
          <w:rFonts w:ascii="Book Antiqua" w:hAnsi="Book Antiqua" w:cs="Times New Roman"/>
          <w:i/>
          <w:color w:val="000000"/>
          <w:sz w:val="24"/>
          <w:szCs w:val="24"/>
        </w:rPr>
        <w:t>"Walking the ground" is an un-paralleled way of getting a feel for things. Making sense of Roman sites is often difficult without the background knowledge to allow you to re-create in your mind the reality behind piles of stones. Sites do become better all the time at helping you to make that re-creation; many sites on the internet are very good with virtual reality tours and re-constructions. Google Earth have begun to allow virtual tours of some classical sites, including the Vatican catacombs and Pompeii.</w:t>
      </w:r>
    </w:p>
    <w:p w14:paraId="2DA21F7B" w14:textId="77777777" w:rsidR="007753C4" w:rsidRDefault="007753C4">
      <w:pPr>
        <w:autoSpaceDE w:val="0"/>
        <w:autoSpaceDN w:val="0"/>
        <w:adjustRightInd w:val="0"/>
        <w:spacing w:after="0" w:line="240" w:lineRule="auto"/>
        <w:jc w:val="both"/>
        <w:rPr>
          <w:rFonts w:ascii="Book Antiqua" w:hAnsi="Book Antiqua" w:cs="Times New Roman"/>
          <w:color w:val="000000"/>
          <w:sz w:val="24"/>
          <w:szCs w:val="24"/>
        </w:rPr>
      </w:pPr>
    </w:p>
    <w:p w14:paraId="3F9E74AB" w14:textId="77777777" w:rsidR="007753C4" w:rsidRDefault="00EC00B2">
      <w:pPr>
        <w:autoSpaceDE w:val="0"/>
        <w:autoSpaceDN w:val="0"/>
        <w:adjustRightInd w:val="0"/>
        <w:spacing w:after="0" w:line="240" w:lineRule="auto"/>
        <w:jc w:val="both"/>
        <w:rPr>
          <w:rFonts w:ascii="Book Antiqua" w:hAnsi="Book Antiqua" w:cs="Times New Roman"/>
          <w:color w:val="0000FF"/>
          <w:sz w:val="24"/>
          <w:szCs w:val="24"/>
        </w:rPr>
      </w:pPr>
      <w:r>
        <w:rPr>
          <w:rFonts w:ascii="Book Antiqua" w:hAnsi="Book Antiqua" w:cs="Times New Roman"/>
          <w:color w:val="000000"/>
          <w:sz w:val="24"/>
          <w:szCs w:val="24"/>
        </w:rPr>
        <w:t>These sites would give you some starting points:</w:t>
      </w:r>
    </w:p>
    <w:p w14:paraId="3CEEACCC" w14:textId="77777777" w:rsidR="007753C4" w:rsidRDefault="00D54C85">
      <w:pPr>
        <w:autoSpaceDE w:val="0"/>
        <w:autoSpaceDN w:val="0"/>
        <w:adjustRightInd w:val="0"/>
        <w:spacing w:after="0" w:line="240" w:lineRule="auto"/>
        <w:jc w:val="both"/>
        <w:rPr>
          <w:rFonts w:ascii="Book Antiqua" w:hAnsi="Book Antiqua" w:cs="Times New Roman"/>
          <w:color w:val="0000FF"/>
          <w:sz w:val="24"/>
          <w:szCs w:val="24"/>
        </w:rPr>
      </w:pPr>
      <w:hyperlink r:id="rId20" w:history="1">
        <w:r w:rsidR="00EC00B2">
          <w:rPr>
            <w:rStyle w:val="Hyperlink"/>
            <w:rFonts w:ascii="Book Antiqua" w:hAnsi="Book Antiqua" w:cs="Times New Roman"/>
            <w:sz w:val="24"/>
            <w:szCs w:val="24"/>
          </w:rPr>
          <w:t>https://archive.uea.ac.uk/~jwmp/CaistorRomanTown/crtp1.html</w:t>
        </w:r>
      </w:hyperlink>
    </w:p>
    <w:p w14:paraId="2B67DE6F" w14:textId="77777777" w:rsidR="007753C4" w:rsidRDefault="00D54C85">
      <w:pPr>
        <w:autoSpaceDE w:val="0"/>
        <w:autoSpaceDN w:val="0"/>
        <w:adjustRightInd w:val="0"/>
        <w:spacing w:after="0" w:line="240" w:lineRule="auto"/>
        <w:jc w:val="both"/>
        <w:rPr>
          <w:rFonts w:ascii="Book Antiqua" w:hAnsi="Book Antiqua" w:cs="Times New Roman"/>
          <w:color w:val="0000FF"/>
          <w:sz w:val="24"/>
          <w:szCs w:val="24"/>
        </w:rPr>
      </w:pPr>
      <w:hyperlink r:id="rId21" w:history="1">
        <w:r w:rsidR="00EC00B2">
          <w:rPr>
            <w:rStyle w:val="Hyperlink"/>
            <w:rFonts w:ascii="Book Antiqua" w:hAnsi="Book Antiqua" w:cs="Times New Roman"/>
            <w:sz w:val="24"/>
            <w:szCs w:val="24"/>
          </w:rPr>
          <w:t>http://donovanimages.co.nz/proxima-veritati/Herculaneum/</w:t>
        </w:r>
      </w:hyperlink>
    </w:p>
    <w:p w14:paraId="4ACD1760" w14:textId="77777777" w:rsidR="007753C4" w:rsidRDefault="00D54C85">
      <w:pPr>
        <w:autoSpaceDE w:val="0"/>
        <w:autoSpaceDN w:val="0"/>
        <w:adjustRightInd w:val="0"/>
        <w:spacing w:after="0" w:line="240" w:lineRule="auto"/>
        <w:jc w:val="both"/>
        <w:rPr>
          <w:rFonts w:ascii="Book Antiqua" w:hAnsi="Book Antiqua" w:cs="Times New Roman"/>
          <w:color w:val="0000FF"/>
          <w:sz w:val="24"/>
          <w:szCs w:val="24"/>
        </w:rPr>
      </w:pPr>
      <w:hyperlink r:id="rId22" w:history="1">
        <w:r w:rsidR="00EC00B2">
          <w:rPr>
            <w:rStyle w:val="Hyperlink"/>
            <w:rFonts w:ascii="Book Antiqua" w:hAnsi="Book Antiqua" w:cs="Times New Roman"/>
            <w:sz w:val="24"/>
            <w:szCs w:val="24"/>
          </w:rPr>
          <w:t>http://donovanimages.co.nz/proxima-veritati/insula-9/</w:t>
        </w:r>
      </w:hyperlink>
    </w:p>
    <w:p w14:paraId="3906898E" w14:textId="77777777" w:rsidR="007753C4" w:rsidRDefault="00D54C85">
      <w:pPr>
        <w:autoSpaceDE w:val="0"/>
        <w:autoSpaceDN w:val="0"/>
        <w:adjustRightInd w:val="0"/>
        <w:spacing w:after="0" w:line="240" w:lineRule="auto"/>
        <w:jc w:val="both"/>
        <w:rPr>
          <w:rFonts w:ascii="Book Antiqua" w:hAnsi="Book Antiqua" w:cs="Times New Roman"/>
          <w:sz w:val="24"/>
          <w:szCs w:val="24"/>
        </w:rPr>
      </w:pPr>
      <w:hyperlink r:id="rId23" w:history="1">
        <w:r w:rsidR="00EC00B2">
          <w:rPr>
            <w:rStyle w:val="Hyperlink"/>
            <w:rFonts w:ascii="Book Antiqua" w:hAnsi="Book Antiqua" w:cs="Times New Roman"/>
            <w:sz w:val="24"/>
            <w:szCs w:val="24"/>
          </w:rPr>
          <w:t>http://www.medievalist.net/webgl/romanhouse/</w:t>
        </w:r>
      </w:hyperlink>
      <w:r w:rsidR="00EC00B2">
        <w:rPr>
          <w:rFonts w:ascii="Book Antiqua" w:hAnsi="Book Antiqua" w:cs="Times New Roman"/>
          <w:color w:val="0000FF"/>
          <w:sz w:val="24"/>
          <w:szCs w:val="24"/>
        </w:rPr>
        <w:t xml:space="preserve"> </w:t>
      </w:r>
      <w:r w:rsidR="00EC00B2">
        <w:rPr>
          <w:rFonts w:ascii="Book Antiqua" w:hAnsi="Book Antiqua" w:cs="Times New Roman"/>
          <w:sz w:val="24"/>
          <w:szCs w:val="24"/>
        </w:rPr>
        <w:t>(Doesn’t like Internet Explorer!)</w:t>
      </w:r>
    </w:p>
    <w:p w14:paraId="4AD7D198" w14:textId="77777777" w:rsidR="007753C4" w:rsidRDefault="00D54C85">
      <w:pPr>
        <w:autoSpaceDE w:val="0"/>
        <w:autoSpaceDN w:val="0"/>
        <w:adjustRightInd w:val="0"/>
        <w:spacing w:after="0" w:line="240" w:lineRule="auto"/>
        <w:jc w:val="both"/>
        <w:rPr>
          <w:rFonts w:ascii="Book Antiqua" w:hAnsi="Book Antiqua" w:cs="Times New Roman"/>
          <w:color w:val="0000FF"/>
          <w:sz w:val="24"/>
          <w:szCs w:val="24"/>
        </w:rPr>
      </w:pPr>
      <w:hyperlink r:id="rId24" w:history="1">
        <w:r w:rsidR="00EC00B2">
          <w:rPr>
            <w:rStyle w:val="Hyperlink"/>
            <w:rFonts w:ascii="Book Antiqua" w:hAnsi="Book Antiqua" w:cs="Times New Roman"/>
            <w:sz w:val="24"/>
            <w:szCs w:val="24"/>
          </w:rPr>
          <w:t>http://www.byzantium1200.com/</w:t>
        </w:r>
      </w:hyperlink>
    </w:p>
    <w:p w14:paraId="54909939" w14:textId="77777777" w:rsidR="007753C4" w:rsidRDefault="00D54C85">
      <w:pPr>
        <w:autoSpaceDE w:val="0"/>
        <w:autoSpaceDN w:val="0"/>
        <w:adjustRightInd w:val="0"/>
        <w:spacing w:after="0" w:line="240" w:lineRule="auto"/>
        <w:jc w:val="both"/>
        <w:rPr>
          <w:rStyle w:val="Hyperlink"/>
          <w:rFonts w:ascii="Book Antiqua" w:hAnsi="Book Antiqua" w:cs="Times New Roman"/>
          <w:sz w:val="24"/>
          <w:szCs w:val="24"/>
        </w:rPr>
      </w:pPr>
      <w:hyperlink r:id="rId25" w:history="1">
        <w:r w:rsidR="00EC00B2">
          <w:rPr>
            <w:rStyle w:val="Hyperlink"/>
            <w:rFonts w:ascii="Book Antiqua" w:hAnsi="Book Antiqua" w:cs="Times New Roman"/>
            <w:sz w:val="24"/>
            <w:szCs w:val="24"/>
          </w:rPr>
          <w:t>http://www.augustaraurica.ch/en/</w:t>
        </w:r>
      </w:hyperlink>
    </w:p>
    <w:p w14:paraId="5EAF79C0" w14:textId="01CF1239" w:rsidR="005C16A4" w:rsidRPr="007F425D" w:rsidRDefault="00D54C85">
      <w:pPr>
        <w:autoSpaceDE w:val="0"/>
        <w:autoSpaceDN w:val="0"/>
        <w:adjustRightInd w:val="0"/>
        <w:spacing w:after="0" w:line="240" w:lineRule="auto"/>
        <w:jc w:val="both"/>
        <w:rPr>
          <w:rStyle w:val="Hyperlink"/>
          <w:rFonts w:ascii="Book Antiqua" w:hAnsi="Book Antiqua" w:cs="Times New Roman"/>
          <w:sz w:val="24"/>
          <w:szCs w:val="24"/>
        </w:rPr>
      </w:pPr>
      <w:hyperlink r:id="rId26" w:history="1">
        <w:r w:rsidR="007F425D" w:rsidRPr="007F425D">
          <w:rPr>
            <w:rStyle w:val="Hyperlink"/>
            <w:rFonts w:ascii="Book Antiqua" w:hAnsi="Book Antiqua" w:cs="Times New Roman"/>
            <w:sz w:val="24"/>
            <w:szCs w:val="24"/>
          </w:rPr>
          <w:t>https://www.romanbaths.co.uk/walkthrough</w:t>
        </w:r>
      </w:hyperlink>
    </w:p>
    <w:p w14:paraId="5D734ABC" w14:textId="475FAEEA" w:rsidR="007F425D" w:rsidRPr="007F425D" w:rsidRDefault="00D54C85">
      <w:pPr>
        <w:autoSpaceDE w:val="0"/>
        <w:autoSpaceDN w:val="0"/>
        <w:adjustRightInd w:val="0"/>
        <w:spacing w:after="0" w:line="240" w:lineRule="auto"/>
        <w:jc w:val="both"/>
        <w:rPr>
          <w:rStyle w:val="Hyperlink"/>
          <w:rFonts w:ascii="Book Antiqua" w:hAnsi="Book Antiqua" w:cs="Times New Roman"/>
          <w:sz w:val="24"/>
          <w:szCs w:val="24"/>
        </w:rPr>
      </w:pPr>
      <w:hyperlink r:id="rId27" w:history="1">
        <w:r w:rsidR="007F425D" w:rsidRPr="007F425D">
          <w:rPr>
            <w:rStyle w:val="Hyperlink"/>
            <w:rFonts w:ascii="Book Antiqua" w:hAnsi="Book Antiqua" w:cs="Times New Roman"/>
            <w:sz w:val="24"/>
            <w:szCs w:val="24"/>
          </w:rPr>
          <w:t>Google Earth - Pompeii</w:t>
        </w:r>
      </w:hyperlink>
    </w:p>
    <w:p w14:paraId="1ADDD45D" w14:textId="4BDDC66B" w:rsidR="007F425D" w:rsidRPr="00350701" w:rsidRDefault="00D54C85">
      <w:pPr>
        <w:autoSpaceDE w:val="0"/>
        <w:autoSpaceDN w:val="0"/>
        <w:adjustRightInd w:val="0"/>
        <w:spacing w:after="0" w:line="240" w:lineRule="auto"/>
        <w:jc w:val="both"/>
        <w:rPr>
          <w:rStyle w:val="Hyperlink"/>
          <w:rFonts w:ascii="Book Antiqua" w:hAnsi="Book Antiqua"/>
          <w:sz w:val="24"/>
          <w:szCs w:val="24"/>
        </w:rPr>
      </w:pPr>
      <w:hyperlink r:id="rId28" w:history="1">
        <w:r w:rsidR="007F425D" w:rsidRPr="007F425D">
          <w:rPr>
            <w:rStyle w:val="Hyperlink"/>
            <w:rFonts w:ascii="Book Antiqua" w:hAnsi="Book Antiqua" w:cs="Times New Roman"/>
            <w:sz w:val="24"/>
            <w:szCs w:val="24"/>
          </w:rPr>
          <w:t>Google Arts &amp; Culture - Pompeii</w:t>
        </w:r>
      </w:hyperlink>
      <w:r w:rsidR="007F425D">
        <w:t xml:space="preserve"> </w:t>
      </w:r>
      <w:r w:rsidR="007F425D" w:rsidRPr="00350701">
        <w:rPr>
          <w:rFonts w:ascii="Book Antiqua" w:hAnsi="Book Antiqua"/>
          <w:sz w:val="24"/>
          <w:szCs w:val="24"/>
        </w:rPr>
        <w:t>(You could search a range of sites/cultures in this way)</w:t>
      </w:r>
    </w:p>
    <w:p w14:paraId="4A52F3DA" w14:textId="77777777" w:rsidR="007753C4" w:rsidRDefault="00EC00B2">
      <w:pPr>
        <w:autoSpaceDE w:val="0"/>
        <w:autoSpaceDN w:val="0"/>
        <w:adjustRightInd w:val="0"/>
        <w:spacing w:after="0" w:line="240" w:lineRule="auto"/>
        <w:jc w:val="both"/>
        <w:rPr>
          <w:rFonts w:ascii="Book Antiqua" w:hAnsi="Book Antiqua" w:cs="Times New Roman"/>
          <w:b/>
          <w:color w:val="000000"/>
          <w:sz w:val="24"/>
          <w:szCs w:val="24"/>
        </w:rPr>
      </w:pPr>
      <w:r>
        <w:rPr>
          <w:rFonts w:ascii="Book Antiqua" w:hAnsi="Book Antiqua" w:cs="Times New Roman"/>
          <w:b/>
          <w:color w:val="000000"/>
          <w:sz w:val="24"/>
          <w:szCs w:val="24"/>
        </w:rPr>
        <w:t>By the beginning of next term write a short report on the site or museum you visited (you decide on format and focuses) or on the websites you explored.</w:t>
      </w:r>
    </w:p>
    <w:p w14:paraId="6B61CB5C" w14:textId="77777777" w:rsidR="007753C4" w:rsidRDefault="007753C4">
      <w:pPr>
        <w:autoSpaceDE w:val="0"/>
        <w:autoSpaceDN w:val="0"/>
        <w:adjustRightInd w:val="0"/>
        <w:spacing w:after="0" w:line="240" w:lineRule="auto"/>
        <w:jc w:val="both"/>
        <w:rPr>
          <w:rFonts w:ascii="Book Antiqua" w:hAnsi="Book Antiqua" w:cs="Times New Roman"/>
          <w:color w:val="000000"/>
          <w:sz w:val="24"/>
          <w:szCs w:val="24"/>
        </w:rPr>
      </w:pPr>
    </w:p>
    <w:p w14:paraId="21C3681C" w14:textId="77777777" w:rsidR="007753C4" w:rsidRDefault="00EC00B2">
      <w:pPr>
        <w:autoSpaceDE w:val="0"/>
        <w:autoSpaceDN w:val="0"/>
        <w:adjustRightInd w:val="0"/>
        <w:spacing w:after="0" w:line="240" w:lineRule="auto"/>
        <w:jc w:val="both"/>
        <w:rPr>
          <w:rFonts w:ascii="Book Antiqua" w:hAnsi="Book Antiqua" w:cs="Times New Roman"/>
          <w:color w:val="000000"/>
          <w:sz w:val="24"/>
          <w:szCs w:val="24"/>
        </w:rPr>
      </w:pPr>
      <w:r>
        <w:rPr>
          <w:rFonts w:ascii="Book Antiqua" w:hAnsi="Book Antiqua" w:cs="Times New Roman"/>
          <w:color w:val="000000"/>
          <w:sz w:val="24"/>
          <w:szCs w:val="24"/>
        </w:rPr>
        <w:t xml:space="preserve">Finally, we would also encourage you to follow </w:t>
      </w:r>
      <w:hyperlink r:id="rId29" w:history="1">
        <w:r>
          <w:rPr>
            <w:rStyle w:val="Hyperlink"/>
            <w:rFonts w:ascii="Book Antiqua" w:hAnsi="Book Antiqua" w:cs="Times New Roman"/>
            <w:sz w:val="24"/>
            <w:szCs w:val="24"/>
          </w:rPr>
          <w:t>@CCHSLatin</w:t>
        </w:r>
      </w:hyperlink>
      <w:r>
        <w:rPr>
          <w:rFonts w:ascii="Book Antiqua" w:hAnsi="Book Antiqua" w:cs="Times New Roman"/>
          <w:color w:val="000000"/>
          <w:sz w:val="24"/>
          <w:szCs w:val="24"/>
        </w:rPr>
        <w:t xml:space="preserve"> on Twitter, where we will regularly post articles, podcasts, etc. of interest particularly to Sixth Form students. </w:t>
      </w:r>
    </w:p>
    <w:sectPr w:rsidR="007753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41601"/>
    <w:multiLevelType w:val="hybridMultilevel"/>
    <w:tmpl w:val="24949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3B3226"/>
    <w:multiLevelType w:val="hybridMultilevel"/>
    <w:tmpl w:val="B5CE20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08425939">
    <w:abstractNumId w:val="0"/>
  </w:num>
  <w:num w:numId="2" w16cid:durableId="119546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C4"/>
    <w:rsid w:val="002C6834"/>
    <w:rsid w:val="00350701"/>
    <w:rsid w:val="0035182B"/>
    <w:rsid w:val="003D1D94"/>
    <w:rsid w:val="00456DDB"/>
    <w:rsid w:val="004F62F4"/>
    <w:rsid w:val="005C16A4"/>
    <w:rsid w:val="007753C4"/>
    <w:rsid w:val="007F425D"/>
    <w:rsid w:val="0088519B"/>
    <w:rsid w:val="009444EB"/>
    <w:rsid w:val="00AD6694"/>
    <w:rsid w:val="00B45063"/>
    <w:rsid w:val="00CE6B00"/>
    <w:rsid w:val="00D54C85"/>
    <w:rsid w:val="00EC0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4DD2"/>
  <w15:docId w15:val="{A03F8EDC-A520-4AA7-85D0-C0C7EBA3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dchaser.com/podcasts/emperors-of-rome-11797/episodes/episode-xxiv-cicero-602713" TargetMode="External"/><Relationship Id="rId13" Type="http://schemas.openxmlformats.org/officeDocument/2006/relationships/hyperlink" Target="https://www.youtube.com/watch?v=D_HxTGUUXXA" TargetMode="External"/><Relationship Id="rId18" Type="http://schemas.openxmlformats.org/officeDocument/2006/relationships/hyperlink" Target="https://www.britannica.com/place/ancient-Rome/The-Early-Roman-Empire-31-bc-ad-193" TargetMode="External"/><Relationship Id="rId26" Type="http://schemas.openxmlformats.org/officeDocument/2006/relationships/hyperlink" Target="https://www.romanbaths.co.uk/walkthrough" TargetMode="External"/><Relationship Id="rId3" Type="http://schemas.openxmlformats.org/officeDocument/2006/relationships/settings" Target="settings.xml"/><Relationship Id="rId21" Type="http://schemas.openxmlformats.org/officeDocument/2006/relationships/hyperlink" Target="http://donovanimages.co.nz/proxima-veritati/Herculaneum/" TargetMode="External"/><Relationship Id="rId7" Type="http://schemas.openxmlformats.org/officeDocument/2006/relationships/hyperlink" Target="https://literatureandhistory.com/index.php/episodes/all-episodes" TargetMode="External"/><Relationship Id="rId12" Type="http://schemas.openxmlformats.org/officeDocument/2006/relationships/hyperlink" Target="https://ed.ted.com/lessons/why-should-you-read-virgil-s-aeneid-mark-robinson" TargetMode="External"/><Relationship Id="rId17" Type="http://schemas.openxmlformats.org/officeDocument/2006/relationships/hyperlink" Target="https://www.sparknotes.com/lit/aeneid/summary/" TargetMode="External"/><Relationship Id="rId25" Type="http://schemas.openxmlformats.org/officeDocument/2006/relationships/hyperlink" Target="http://www.augustaraurica.ch/en/" TargetMode="External"/><Relationship Id="rId2" Type="http://schemas.openxmlformats.org/officeDocument/2006/relationships/styles" Target="styles.xml"/><Relationship Id="rId16" Type="http://schemas.openxmlformats.org/officeDocument/2006/relationships/hyperlink" Target="https://www.sparknotes.com/lit/aeneid/context/" TargetMode="External"/><Relationship Id="rId20" Type="http://schemas.openxmlformats.org/officeDocument/2006/relationships/hyperlink" Target="https://archive.uea.ac.uk/~jwmp/CaistorRomanTown/crtp1.html" TargetMode="External"/><Relationship Id="rId29" Type="http://schemas.openxmlformats.org/officeDocument/2006/relationships/hyperlink" Target="https://twitter.com/cchslatin?lang=en" TargetMode="External"/><Relationship Id="rId1" Type="http://schemas.openxmlformats.org/officeDocument/2006/relationships/numbering" Target="numbering.xml"/><Relationship Id="rId6" Type="http://schemas.openxmlformats.org/officeDocument/2006/relationships/hyperlink" Target="https://www.bbc.co.uk/programmes/b09nrsfg" TargetMode="External"/><Relationship Id="rId11" Type="http://schemas.openxmlformats.org/officeDocument/2006/relationships/hyperlink" Target="https://www.youtube.com/watch?v=gVU2wf3Xeis" TargetMode="External"/><Relationship Id="rId24" Type="http://schemas.openxmlformats.org/officeDocument/2006/relationships/hyperlink" Target="http://www.byzantium1200.com/" TargetMode="External"/><Relationship Id="rId5" Type="http://schemas.openxmlformats.org/officeDocument/2006/relationships/hyperlink" Target="https://www.bbc.co.uk/programmes/p003k9c1" TargetMode="External"/><Relationship Id="rId15" Type="http://schemas.openxmlformats.org/officeDocument/2006/relationships/hyperlink" Target="https://www.youtube.com/watch?v=IesysBQ7HIw&amp;list=PL3nHiydxyuLARWexkgoIbjRm0XUw6Cvih&amp;index=11" TargetMode="External"/><Relationship Id="rId23" Type="http://schemas.openxmlformats.org/officeDocument/2006/relationships/hyperlink" Target="http://www.medievalist.net/webgl/romanhouse/" TargetMode="External"/><Relationship Id="rId28" Type="http://schemas.openxmlformats.org/officeDocument/2006/relationships/hyperlink" Target="https://artsandculture.google.com/search?q=pompeii" TargetMode="External"/><Relationship Id="rId10" Type="http://schemas.openxmlformats.org/officeDocument/2006/relationships/hyperlink" Target="https://www.bbc.co.uk/programmes/b0902mnc" TargetMode="External"/><Relationship Id="rId19" Type="http://schemas.openxmlformats.org/officeDocument/2006/relationships/hyperlink" Target="https://astrofella.wordpress.com/2022/07/18/pro-caelio-cicer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programmes/b03zy1c6" TargetMode="External"/><Relationship Id="rId14" Type="http://schemas.openxmlformats.org/officeDocument/2006/relationships/hyperlink" Target="https://www.youtube.com/watch?v=Fnak69Bbsng" TargetMode="External"/><Relationship Id="rId22" Type="http://schemas.openxmlformats.org/officeDocument/2006/relationships/hyperlink" Target="http://donovanimages.co.nz/proxima-veritati/insula-9/" TargetMode="External"/><Relationship Id="rId27" Type="http://schemas.openxmlformats.org/officeDocument/2006/relationships/hyperlink" Target="https://earth.google.com/web/@40.7466196,14.49368215,8.141134a,8806.00871483d,35y,0h,45t,0r/data=CkoaSBJCCiUweDEzM2JiYzk1OTE0YmE0ZWY6MHhkMmQxOGE3MmFlYjQxNGE0GWTWQRSCX0RAIeKyZVR0_yxAKgdQb21wZWlpGAIgASg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CCHS</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glodge</dc:creator>
  <cp:lastModifiedBy>Theresa Bernard</cp:lastModifiedBy>
  <cp:revision>3</cp:revision>
  <dcterms:created xsi:type="dcterms:W3CDTF">2024-06-13T10:10:00Z</dcterms:created>
  <dcterms:modified xsi:type="dcterms:W3CDTF">2024-06-13T10:11:00Z</dcterms:modified>
</cp:coreProperties>
</file>