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F0CF" w14:textId="77777777" w:rsidR="0033001D" w:rsidRDefault="00050830">
      <w:pPr>
        <w:spacing w:after="0" w:line="240" w:lineRule="auto"/>
        <w:jc w:val="center"/>
        <w:outlineLvl w:val="1"/>
        <w:rPr>
          <w:rFonts w:ascii="Arial" w:eastAsia="Times New Roman" w:hAnsi="Arial" w:cs="Arial"/>
          <w:color w:val="000000" w:themeColor="text1"/>
          <w:sz w:val="24"/>
          <w:szCs w:val="24"/>
          <w:u w:val="single"/>
          <w:lang w:val="en" w:eastAsia="en-GB"/>
        </w:rPr>
      </w:pPr>
      <w:r>
        <w:rPr>
          <w:rFonts w:ascii="Arial" w:eastAsia="Times New Roman" w:hAnsi="Arial" w:cs="Arial"/>
          <w:color w:val="000000" w:themeColor="text1"/>
          <w:sz w:val="24"/>
          <w:szCs w:val="24"/>
          <w:u w:val="single"/>
          <w:lang w:val="en" w:eastAsia="en-GB"/>
        </w:rPr>
        <w:t>Eduqas A Level Music Bridging Work</w:t>
      </w:r>
    </w:p>
    <w:p w14:paraId="5B051076" w14:textId="33317859" w:rsidR="0033001D" w:rsidRDefault="00050830">
      <w:pPr>
        <w:spacing w:after="0" w:line="240" w:lineRule="auto"/>
        <w:jc w:val="center"/>
        <w:outlineLvl w:val="1"/>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202</w:t>
      </w:r>
      <w:r w:rsidR="00CC4EF9">
        <w:rPr>
          <w:rFonts w:ascii="Arial" w:eastAsia="Times New Roman" w:hAnsi="Arial" w:cs="Arial"/>
          <w:color w:val="000000" w:themeColor="text1"/>
          <w:sz w:val="20"/>
          <w:szCs w:val="20"/>
          <w:lang w:val="en" w:eastAsia="en-GB"/>
        </w:rPr>
        <w:t>3</w:t>
      </w:r>
      <w:r>
        <w:rPr>
          <w:rFonts w:ascii="Arial" w:eastAsia="Times New Roman" w:hAnsi="Arial" w:cs="Arial"/>
          <w:color w:val="000000" w:themeColor="text1"/>
          <w:sz w:val="20"/>
          <w:szCs w:val="20"/>
          <w:lang w:val="en" w:eastAsia="en-GB"/>
        </w:rPr>
        <w:t>-202</w:t>
      </w:r>
      <w:r w:rsidR="00CC4EF9">
        <w:rPr>
          <w:rFonts w:ascii="Arial" w:eastAsia="Times New Roman" w:hAnsi="Arial" w:cs="Arial"/>
          <w:color w:val="000000" w:themeColor="text1"/>
          <w:sz w:val="20"/>
          <w:szCs w:val="20"/>
          <w:lang w:val="en" w:eastAsia="en-GB"/>
        </w:rPr>
        <w:t>5</w:t>
      </w:r>
    </w:p>
    <w:p w14:paraId="6C5561D8" w14:textId="77777777" w:rsidR="0033001D" w:rsidRDefault="00050830">
      <w:pPr>
        <w:spacing w:before="100" w:beforeAutospacing="1" w:after="0" w:line="240" w:lineRule="auto"/>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 xml:space="preserve">The transition between GCSE and A level music is not easy. As a part of your work heading into year 12 you will mainly focus on component 3, Appraising, which is based around the 4 specific set works (see below) that we will study during the course. Alongside the set works there will a large selection of wider listening to support your understanding of the Areas of Study (see below). </w:t>
      </w:r>
    </w:p>
    <w:p w14:paraId="229799A6" w14:textId="77777777" w:rsidR="0033001D" w:rsidRDefault="00050830">
      <w:pPr>
        <w:spacing w:before="100" w:beforeAutospacing="1" w:after="0" w:line="240" w:lineRule="auto"/>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 xml:space="preserve">As a starting point you should ensure you listen through and familiarise yourself with the set works. During our lessons we will be studying musical scores as well as aurally recognising musical features with a particular focus on the following elements of music: </w:t>
      </w:r>
    </w:p>
    <w:p w14:paraId="2CEE4AA6" w14:textId="77777777" w:rsidR="0033001D" w:rsidRDefault="0033001D">
      <w:pPr>
        <w:spacing w:before="100" w:beforeAutospacing="1" w:after="0" w:line="240" w:lineRule="auto"/>
        <w:rPr>
          <w:rFonts w:ascii="Arial" w:eastAsia="Times New Roman" w:hAnsi="Arial" w:cs="Arial"/>
          <w:color w:val="000000" w:themeColor="text1"/>
          <w:sz w:val="20"/>
          <w:szCs w:val="20"/>
          <w:lang w:val="en" w:eastAsia="en-GB"/>
        </w:rPr>
        <w:sectPr w:rsidR="0033001D">
          <w:pgSz w:w="11906" w:h="16838"/>
          <w:pgMar w:top="1006" w:right="1440" w:bottom="906" w:left="1440" w:header="708" w:footer="708" w:gutter="0"/>
          <w:cols w:space="708"/>
          <w:docGrid w:linePitch="360"/>
        </w:sectPr>
      </w:pPr>
    </w:p>
    <w:p w14:paraId="4CB297DF" w14:textId="77777777" w:rsidR="0033001D" w:rsidRDefault="0033001D">
      <w:pPr>
        <w:spacing w:before="100" w:beforeAutospacing="1" w:after="0" w:line="240" w:lineRule="auto"/>
        <w:rPr>
          <w:rFonts w:ascii="Arial" w:eastAsia="Times New Roman" w:hAnsi="Arial" w:cs="Arial"/>
          <w:color w:val="000000" w:themeColor="text1"/>
          <w:sz w:val="20"/>
          <w:szCs w:val="20"/>
          <w:lang w:val="en" w:eastAsia="en-GB"/>
        </w:rPr>
      </w:pPr>
    </w:p>
    <w:p w14:paraId="7A79307B" w14:textId="77777777" w:rsidR="0033001D" w:rsidRDefault="0033001D">
      <w:pPr>
        <w:pStyle w:val="ListParagraph"/>
        <w:spacing w:before="100" w:beforeAutospacing="1" w:after="0" w:line="300" w:lineRule="atLeast"/>
        <w:rPr>
          <w:rFonts w:ascii="Arial" w:eastAsia="Times New Roman" w:hAnsi="Arial" w:cs="Arial"/>
          <w:color w:val="000000" w:themeColor="text1"/>
          <w:sz w:val="20"/>
          <w:szCs w:val="20"/>
          <w:lang w:val="en" w:eastAsia="en-GB"/>
        </w:rPr>
        <w:sectPr w:rsidR="0033001D">
          <w:type w:val="continuous"/>
          <w:pgSz w:w="11906" w:h="16838"/>
          <w:pgMar w:top="1440" w:right="1440" w:bottom="1440" w:left="1440" w:header="708" w:footer="708" w:gutter="0"/>
          <w:cols w:num="2" w:space="708"/>
          <w:docGrid w:linePitch="360"/>
        </w:sectPr>
      </w:pPr>
    </w:p>
    <w:p w14:paraId="1645E329"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Melody</w:t>
      </w:r>
    </w:p>
    <w:p w14:paraId="122854C5"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Harmony</w:t>
      </w:r>
    </w:p>
    <w:p w14:paraId="3048B7E0"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Rhythm</w:t>
      </w:r>
    </w:p>
    <w:p w14:paraId="70C2C997"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Pitch</w:t>
      </w:r>
    </w:p>
    <w:p w14:paraId="7BBC8F0D"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Structure</w:t>
      </w:r>
    </w:p>
    <w:p w14:paraId="0BC8E6D4"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Texture</w:t>
      </w:r>
    </w:p>
    <w:p w14:paraId="354C054B"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Form</w:t>
      </w:r>
    </w:p>
    <w:p w14:paraId="4073E384"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Dynamics</w:t>
      </w:r>
    </w:p>
    <w:p w14:paraId="38EC0D8E"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Tempo</w:t>
      </w:r>
    </w:p>
    <w:p w14:paraId="52D0C8D1" w14:textId="77777777" w:rsidR="0033001D" w:rsidRDefault="00050830">
      <w:pPr>
        <w:pStyle w:val="ListParagraph"/>
        <w:numPr>
          <w:ilvl w:val="0"/>
          <w:numId w:val="1"/>
        </w:numPr>
        <w:spacing w:before="100" w:beforeAutospacing="1" w:after="0" w:line="240" w:lineRule="auto"/>
        <w:ind w:left="754" w:hanging="357"/>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Tonality</w:t>
      </w:r>
    </w:p>
    <w:p w14:paraId="2EB4D7AA" w14:textId="77777777" w:rsidR="0033001D" w:rsidRDefault="0033001D">
      <w:pPr>
        <w:spacing w:after="0" w:line="240" w:lineRule="auto"/>
        <w:rPr>
          <w:rFonts w:ascii="Arial" w:eastAsia="Times New Roman" w:hAnsi="Arial" w:cs="Arial"/>
          <w:color w:val="000000" w:themeColor="text1"/>
          <w:sz w:val="20"/>
          <w:szCs w:val="20"/>
          <w:lang w:val="en" w:eastAsia="en-GB"/>
        </w:rPr>
        <w:sectPr w:rsidR="0033001D">
          <w:type w:val="continuous"/>
          <w:pgSz w:w="11906" w:h="16838"/>
          <w:pgMar w:top="1440" w:right="1440" w:bottom="1440" w:left="1440" w:header="708" w:footer="708" w:gutter="0"/>
          <w:cols w:num="2" w:space="708"/>
          <w:docGrid w:linePitch="360"/>
        </w:sectPr>
      </w:pPr>
    </w:p>
    <w:p w14:paraId="6AC25126"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3BB00814" w14:textId="77777777" w:rsidR="0033001D" w:rsidRDefault="00050830">
      <w:pPr>
        <w:spacing w:after="0" w:line="240" w:lineRule="auto"/>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Your holiday tasks are:</w:t>
      </w:r>
    </w:p>
    <w:p w14:paraId="6B32C8F8"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1654CCE7" w14:textId="77777777" w:rsidR="0033001D" w:rsidRDefault="00050830">
      <w:pPr>
        <w:spacing w:after="0" w:line="240" w:lineRule="auto"/>
        <w:rPr>
          <w:rFonts w:ascii="Arial" w:eastAsia="Times New Roman" w:hAnsi="Arial" w:cs="Arial"/>
          <w:color w:val="000000" w:themeColor="text1"/>
          <w:sz w:val="20"/>
          <w:szCs w:val="20"/>
          <w:lang w:val="en" w:eastAsia="en-GB"/>
        </w:rPr>
      </w:pPr>
      <w:r>
        <w:rPr>
          <w:rFonts w:ascii="Arial" w:eastAsia="Times New Roman" w:hAnsi="Arial" w:cs="Arial"/>
          <w:b/>
          <w:color w:val="000000" w:themeColor="text1"/>
          <w:sz w:val="20"/>
          <w:szCs w:val="20"/>
          <w:u w:val="single"/>
          <w:lang w:val="en" w:eastAsia="en-GB"/>
        </w:rPr>
        <w:t>Task 1:</w:t>
      </w:r>
      <w:r>
        <w:rPr>
          <w:rFonts w:ascii="Arial" w:eastAsia="Times New Roman" w:hAnsi="Arial" w:cs="Arial"/>
          <w:color w:val="000000" w:themeColor="text1"/>
          <w:sz w:val="20"/>
          <w:szCs w:val="20"/>
          <w:lang w:val="en" w:eastAsia="en-GB"/>
        </w:rPr>
        <w:t xml:space="preserve"> Listen to Haydn’s symphony no.104. </w:t>
      </w:r>
    </w:p>
    <w:p w14:paraId="4E4588AB" w14:textId="77777777" w:rsidR="0033001D" w:rsidRDefault="00CC4EF9">
      <w:pPr>
        <w:spacing w:after="0" w:line="240" w:lineRule="auto"/>
        <w:rPr>
          <w:rFonts w:ascii="Arial" w:eastAsia="Times New Roman" w:hAnsi="Arial" w:cs="Arial"/>
          <w:color w:val="000000" w:themeColor="text1"/>
          <w:sz w:val="20"/>
          <w:szCs w:val="20"/>
          <w:lang w:val="en" w:eastAsia="en-GB"/>
        </w:rPr>
      </w:pPr>
      <w:hyperlink r:id="rId7" w:history="1">
        <w:r w:rsidR="00050830">
          <w:rPr>
            <w:rStyle w:val="Hyperlink"/>
            <w:rFonts w:ascii="Arial" w:eastAsia="Times New Roman" w:hAnsi="Arial" w:cs="Arial"/>
            <w:sz w:val="20"/>
            <w:szCs w:val="20"/>
            <w:lang w:val="en" w:eastAsia="en-GB"/>
          </w:rPr>
          <w:t>https://www.youtube.com/watch?v=N1FUw5whO-4</w:t>
        </w:r>
      </w:hyperlink>
    </w:p>
    <w:p w14:paraId="5C98DE4A"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6F949260" w14:textId="77777777" w:rsidR="0033001D" w:rsidRDefault="00050830">
      <w:pPr>
        <w:spacing w:after="0" w:line="240" w:lineRule="auto"/>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 xml:space="preserve">You will need the score too which can be downloaded on the vle with this document.  </w:t>
      </w:r>
    </w:p>
    <w:p w14:paraId="31C05062" w14:textId="77777777" w:rsidR="0033001D" w:rsidRDefault="0033001D">
      <w:pPr>
        <w:spacing w:after="0" w:line="240" w:lineRule="auto"/>
        <w:rPr>
          <w:rFonts w:ascii="Arial" w:eastAsia="Times New Roman" w:hAnsi="Arial" w:cs="Arial"/>
          <w:color w:val="000000" w:themeColor="text1"/>
          <w:sz w:val="20"/>
          <w:szCs w:val="20"/>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33001D" w14:paraId="5796740A" w14:textId="77777777">
        <w:tc>
          <w:tcPr>
            <w:tcW w:w="1803" w:type="dxa"/>
            <w:vAlign w:val="center"/>
          </w:tcPr>
          <w:p w14:paraId="39D87B78" w14:textId="77777777" w:rsidR="0033001D" w:rsidRDefault="00050830">
            <w:pPr>
              <w:jc w:val="cente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Melody</w:t>
            </w:r>
          </w:p>
        </w:tc>
        <w:tc>
          <w:tcPr>
            <w:tcW w:w="1803" w:type="dxa"/>
            <w:vAlign w:val="center"/>
          </w:tcPr>
          <w:p w14:paraId="41058974" w14:textId="77777777" w:rsidR="0033001D" w:rsidRDefault="00050830">
            <w:pPr>
              <w:jc w:val="cente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Harmony</w:t>
            </w:r>
          </w:p>
        </w:tc>
        <w:tc>
          <w:tcPr>
            <w:tcW w:w="1803" w:type="dxa"/>
            <w:vAlign w:val="center"/>
          </w:tcPr>
          <w:p w14:paraId="0C76FF56" w14:textId="77777777" w:rsidR="0033001D" w:rsidRDefault="00050830">
            <w:pPr>
              <w:jc w:val="cente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Rhythm</w:t>
            </w:r>
          </w:p>
        </w:tc>
        <w:tc>
          <w:tcPr>
            <w:tcW w:w="1803" w:type="dxa"/>
            <w:vAlign w:val="center"/>
          </w:tcPr>
          <w:p w14:paraId="4C2E31B3" w14:textId="77777777" w:rsidR="0033001D" w:rsidRDefault="00050830">
            <w:pPr>
              <w:jc w:val="cente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Structure</w:t>
            </w:r>
          </w:p>
        </w:tc>
        <w:tc>
          <w:tcPr>
            <w:tcW w:w="1804" w:type="dxa"/>
            <w:vAlign w:val="center"/>
          </w:tcPr>
          <w:p w14:paraId="2335875B" w14:textId="77777777" w:rsidR="0033001D" w:rsidRDefault="00050830">
            <w:pPr>
              <w:jc w:val="cente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Texture</w:t>
            </w:r>
          </w:p>
        </w:tc>
      </w:tr>
    </w:tbl>
    <w:p w14:paraId="41EE9680"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7910716E" w14:textId="77777777" w:rsidR="0033001D" w:rsidRDefault="00050830">
      <w:pPr>
        <w:spacing w:after="0" w:line="240" w:lineRule="auto"/>
        <w:rPr>
          <w:rFonts w:ascii="Arial" w:eastAsia="Times New Roman" w:hAnsi="Arial" w:cs="Arial"/>
          <w:color w:val="000000" w:themeColor="text1"/>
          <w:sz w:val="20"/>
          <w:szCs w:val="20"/>
          <w:lang w:val="en" w:eastAsia="en-GB"/>
        </w:rPr>
      </w:pPr>
      <w:r>
        <w:rPr>
          <w:rFonts w:ascii="Arial" w:eastAsia="Times New Roman" w:hAnsi="Arial" w:cs="Arial"/>
          <w:b/>
          <w:color w:val="000000" w:themeColor="text1"/>
          <w:sz w:val="20"/>
          <w:szCs w:val="20"/>
          <w:u w:val="single"/>
          <w:lang w:val="en" w:eastAsia="en-GB"/>
        </w:rPr>
        <w:t xml:space="preserve">Task 2: </w:t>
      </w:r>
      <w:r>
        <w:rPr>
          <w:rFonts w:ascii="Arial" w:eastAsia="Times New Roman" w:hAnsi="Arial" w:cs="Arial"/>
          <w:color w:val="000000" w:themeColor="text1"/>
          <w:sz w:val="20"/>
          <w:szCs w:val="20"/>
          <w:lang w:val="en" w:eastAsia="en-GB"/>
        </w:rPr>
        <w:t>Listen in detail to ‘West End Blues’ by Louis Armstrong. You should write a paragraph on each of the following headings (with musical examples of each observation). The recording can be found here:</w:t>
      </w:r>
    </w:p>
    <w:p w14:paraId="06DC8D5D"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5627DAC3" w14:textId="77777777" w:rsidR="0033001D" w:rsidRDefault="00CC4EF9">
      <w:pPr>
        <w:spacing w:after="0" w:line="240" w:lineRule="auto"/>
        <w:rPr>
          <w:rFonts w:ascii="Arial" w:eastAsia="Times New Roman" w:hAnsi="Arial" w:cs="Arial"/>
          <w:color w:val="000000" w:themeColor="text1"/>
          <w:sz w:val="20"/>
          <w:szCs w:val="20"/>
          <w:lang w:val="en" w:eastAsia="en-GB"/>
        </w:rPr>
      </w:pPr>
      <w:hyperlink r:id="rId8" w:history="1">
        <w:r w:rsidR="00050830">
          <w:rPr>
            <w:rStyle w:val="Hyperlink"/>
            <w:rFonts w:ascii="Arial" w:eastAsia="Times New Roman" w:hAnsi="Arial" w:cs="Arial"/>
            <w:color w:val="000000" w:themeColor="text1"/>
            <w:sz w:val="20"/>
            <w:szCs w:val="20"/>
            <w:lang w:val="en" w:eastAsia="en-GB"/>
          </w:rPr>
          <w:t>https://www.youtube.com/watch?v=4WPCBieSESI</w:t>
        </w:r>
      </w:hyperlink>
    </w:p>
    <w:p w14:paraId="52004A99" w14:textId="77777777" w:rsidR="0033001D" w:rsidRDefault="0033001D">
      <w:pPr>
        <w:spacing w:after="0" w:line="240" w:lineRule="auto"/>
        <w:rPr>
          <w:rFonts w:ascii="Arial" w:eastAsia="Times New Roman" w:hAnsi="Arial" w:cs="Arial"/>
          <w:color w:val="000000" w:themeColor="text1"/>
          <w:sz w:val="20"/>
          <w:szCs w:val="20"/>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594"/>
        <w:gridCol w:w="2410"/>
        <w:gridCol w:w="1405"/>
        <w:gridCol w:w="1804"/>
      </w:tblGrid>
      <w:tr w:rsidR="0033001D" w14:paraId="377A2942" w14:textId="77777777">
        <w:tc>
          <w:tcPr>
            <w:tcW w:w="1803" w:type="dxa"/>
          </w:tcPr>
          <w:p w14:paraId="703AAEAA" w14:textId="77777777" w:rsidR="0033001D" w:rsidRDefault="00050830">
            <w:pP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Structure</w:t>
            </w:r>
          </w:p>
        </w:tc>
        <w:tc>
          <w:tcPr>
            <w:tcW w:w="1594" w:type="dxa"/>
          </w:tcPr>
          <w:p w14:paraId="164B9CDB" w14:textId="77777777" w:rsidR="0033001D" w:rsidRDefault="00050830">
            <w:pP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Tonality</w:t>
            </w:r>
          </w:p>
        </w:tc>
        <w:tc>
          <w:tcPr>
            <w:tcW w:w="2410" w:type="dxa"/>
          </w:tcPr>
          <w:p w14:paraId="6DCD4304" w14:textId="77777777" w:rsidR="0033001D" w:rsidRDefault="00050830">
            <w:pP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Tempo, Metre &amp; Rhythm</w:t>
            </w:r>
          </w:p>
        </w:tc>
        <w:tc>
          <w:tcPr>
            <w:tcW w:w="1405" w:type="dxa"/>
          </w:tcPr>
          <w:p w14:paraId="7690D8E6" w14:textId="77777777" w:rsidR="0033001D" w:rsidRDefault="00050830">
            <w:pP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Harmony</w:t>
            </w:r>
          </w:p>
        </w:tc>
        <w:tc>
          <w:tcPr>
            <w:tcW w:w="1804" w:type="dxa"/>
          </w:tcPr>
          <w:p w14:paraId="2DDDF7DA" w14:textId="77777777" w:rsidR="0033001D" w:rsidRDefault="00050830">
            <w:pPr>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Melody</w:t>
            </w:r>
          </w:p>
        </w:tc>
      </w:tr>
    </w:tbl>
    <w:p w14:paraId="648D9241"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2630BA2E" w14:textId="77777777" w:rsidR="0033001D" w:rsidRDefault="00050830">
      <w:pPr>
        <w:pBdr>
          <w:bottom w:val="single" w:sz="12" w:space="1" w:color="auto"/>
        </w:pBdr>
        <w:spacing w:after="0" w:line="240" w:lineRule="auto"/>
        <w:rPr>
          <w:rFonts w:ascii="Arial" w:eastAsia="Times New Roman" w:hAnsi="Arial" w:cs="Arial"/>
          <w:color w:val="000000" w:themeColor="text1"/>
          <w:sz w:val="20"/>
          <w:szCs w:val="20"/>
          <w:lang w:val="en" w:eastAsia="en-GB"/>
        </w:rPr>
      </w:pPr>
      <w:r>
        <w:rPr>
          <w:rFonts w:ascii="Arial" w:eastAsia="Times New Roman" w:hAnsi="Arial" w:cs="Arial"/>
          <w:b/>
          <w:color w:val="000000" w:themeColor="text1"/>
          <w:sz w:val="20"/>
          <w:szCs w:val="20"/>
          <w:u w:val="single"/>
          <w:lang w:val="en" w:eastAsia="en-GB"/>
        </w:rPr>
        <w:t xml:space="preserve">Task 3: </w:t>
      </w:r>
      <w:r>
        <w:rPr>
          <w:rFonts w:ascii="Arial" w:eastAsia="Times New Roman" w:hAnsi="Arial" w:cs="Arial"/>
          <w:color w:val="000000" w:themeColor="text1"/>
          <w:sz w:val="20"/>
          <w:szCs w:val="20"/>
          <w:lang w:val="en" w:eastAsia="en-GB"/>
        </w:rPr>
        <w:t>You should prepare a performance on your principle instrument ready to perform to the class within the first week of term. As a reference point the standard level of performance for A level music is grade 6 by the end of year 13.</w:t>
      </w:r>
    </w:p>
    <w:p w14:paraId="36634623" w14:textId="77777777" w:rsidR="0033001D" w:rsidRDefault="0033001D">
      <w:pPr>
        <w:pBdr>
          <w:bottom w:val="single" w:sz="12" w:space="1" w:color="auto"/>
        </w:pBdr>
        <w:spacing w:after="0" w:line="240" w:lineRule="auto"/>
        <w:rPr>
          <w:rFonts w:ascii="Arial" w:eastAsia="Times New Roman" w:hAnsi="Arial" w:cs="Arial"/>
          <w:color w:val="000000" w:themeColor="text1"/>
          <w:sz w:val="20"/>
          <w:szCs w:val="20"/>
          <w:lang w:val="en" w:eastAsia="en-GB"/>
        </w:rPr>
      </w:pPr>
    </w:p>
    <w:p w14:paraId="198674E0" w14:textId="77777777" w:rsidR="0033001D" w:rsidRDefault="00050830">
      <w:pPr>
        <w:pBdr>
          <w:bottom w:val="single" w:sz="12" w:space="1" w:color="auto"/>
        </w:pBdr>
        <w:spacing w:after="0" w:line="240" w:lineRule="auto"/>
        <w:rPr>
          <w:rFonts w:ascii="Arial" w:eastAsia="Times New Roman" w:hAnsi="Arial" w:cs="Arial"/>
          <w:i/>
          <w:color w:val="000000" w:themeColor="text1"/>
          <w:sz w:val="20"/>
          <w:szCs w:val="20"/>
          <w:lang w:val="en" w:eastAsia="en-GB"/>
        </w:rPr>
      </w:pPr>
      <w:r>
        <w:rPr>
          <w:rFonts w:ascii="Arial" w:eastAsia="Times New Roman" w:hAnsi="Arial" w:cs="Arial"/>
          <w:i/>
          <w:color w:val="000000" w:themeColor="text1"/>
          <w:sz w:val="20"/>
          <w:szCs w:val="20"/>
          <w:lang w:val="en" w:eastAsia="en-GB"/>
        </w:rPr>
        <w:t>Mr C Lamberti</w:t>
      </w:r>
    </w:p>
    <w:p w14:paraId="563E65C7" w14:textId="77777777" w:rsidR="0033001D" w:rsidRDefault="00050830">
      <w:pPr>
        <w:pBdr>
          <w:bottom w:val="single" w:sz="12" w:space="1" w:color="auto"/>
        </w:pBdr>
        <w:spacing w:after="0" w:line="240" w:lineRule="auto"/>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Director of Music</w:t>
      </w:r>
    </w:p>
    <w:p w14:paraId="32D36A2C" w14:textId="77777777" w:rsidR="0033001D" w:rsidRDefault="0033001D">
      <w:pPr>
        <w:pBdr>
          <w:bottom w:val="single" w:sz="12" w:space="1" w:color="auto"/>
        </w:pBdr>
        <w:spacing w:after="0" w:line="240" w:lineRule="auto"/>
        <w:rPr>
          <w:rFonts w:ascii="Arial" w:eastAsia="Times New Roman" w:hAnsi="Arial" w:cs="Arial"/>
          <w:color w:val="000000" w:themeColor="text1"/>
          <w:sz w:val="20"/>
          <w:szCs w:val="20"/>
          <w:lang w:val="en" w:eastAsia="en-GB"/>
        </w:rPr>
      </w:pPr>
    </w:p>
    <w:p w14:paraId="739CDC85"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63C4BF8B" w14:textId="77777777" w:rsidR="0033001D" w:rsidRDefault="00050830">
      <w:pPr>
        <w:spacing w:after="0" w:line="240" w:lineRule="auto"/>
        <w:jc w:val="center"/>
        <w:rPr>
          <w:rFonts w:ascii="Arial" w:eastAsia="Times New Roman" w:hAnsi="Arial" w:cs="Arial"/>
          <w:b/>
          <w:color w:val="000000" w:themeColor="text1"/>
          <w:sz w:val="20"/>
          <w:szCs w:val="20"/>
          <w:u w:val="single"/>
          <w:lang w:val="en" w:eastAsia="en-GB"/>
        </w:rPr>
      </w:pPr>
      <w:r>
        <w:rPr>
          <w:rFonts w:ascii="Arial" w:eastAsia="Times New Roman" w:hAnsi="Arial" w:cs="Arial"/>
          <w:b/>
          <w:color w:val="000000" w:themeColor="text1"/>
          <w:sz w:val="20"/>
          <w:szCs w:val="20"/>
          <w:u w:val="single"/>
          <w:lang w:val="en" w:eastAsia="en-GB"/>
        </w:rPr>
        <w:t>A Level Music Set works</w:t>
      </w:r>
    </w:p>
    <w:p w14:paraId="0DF520A0" w14:textId="77777777" w:rsidR="0033001D" w:rsidRDefault="0033001D">
      <w:pPr>
        <w:spacing w:after="0" w:line="240" w:lineRule="auto"/>
        <w:rPr>
          <w:rFonts w:ascii="Arial" w:eastAsia="Times New Roman" w:hAnsi="Arial" w:cs="Arial"/>
          <w:color w:val="000000" w:themeColor="text1"/>
          <w:sz w:val="20"/>
          <w:szCs w:val="20"/>
          <w:lang w:val="en" w:eastAsia="en-GB"/>
        </w:rPr>
      </w:pPr>
    </w:p>
    <w:p w14:paraId="0FF14789" w14:textId="77777777" w:rsidR="0033001D" w:rsidRDefault="00050830">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Symphony No. 104 in D major, 'London': Haydn</w:t>
      </w:r>
    </w:p>
    <w:p w14:paraId="36520918" w14:textId="77777777" w:rsidR="0033001D" w:rsidRDefault="00050830">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Symphony No. 4 in A major, 'Italian': Mendelssohn </w:t>
      </w:r>
    </w:p>
    <w:p w14:paraId="0433ABA6" w14:textId="77777777" w:rsidR="0033001D" w:rsidRDefault="0033001D">
      <w:pPr>
        <w:pStyle w:val="ListParagraph"/>
        <w:rPr>
          <w:rFonts w:ascii="Arial" w:hAnsi="Arial" w:cs="Arial"/>
          <w:color w:val="000000" w:themeColor="text1"/>
          <w:sz w:val="20"/>
          <w:szCs w:val="20"/>
        </w:rPr>
      </w:pPr>
    </w:p>
    <w:p w14:paraId="4D4CAF2F" w14:textId="77777777" w:rsidR="0033001D" w:rsidRDefault="00050830">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Trio for Oboe, Bassoon and Piano, Movement II: Poulenc</w:t>
      </w:r>
    </w:p>
    <w:p w14:paraId="11E97A8A" w14:textId="77777777" w:rsidR="0033001D" w:rsidRDefault="00050830">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Three Nocturnes, Number 1, Nuages: Debussy </w:t>
      </w:r>
    </w:p>
    <w:p w14:paraId="450EB927" w14:textId="77777777" w:rsidR="0033001D" w:rsidRDefault="0033001D">
      <w:pPr>
        <w:rPr>
          <w:rFonts w:ascii="Arial" w:hAnsi="Arial" w:cs="Arial"/>
          <w:color w:val="000000" w:themeColor="text1"/>
          <w:sz w:val="20"/>
          <w:szCs w:val="20"/>
        </w:rPr>
      </w:pPr>
    </w:p>
    <w:p w14:paraId="60E1EFC6" w14:textId="77777777" w:rsidR="0033001D" w:rsidRDefault="00050830">
      <w:pPr>
        <w:rPr>
          <w:rFonts w:ascii="Arial" w:hAnsi="Arial" w:cs="Arial"/>
          <w:color w:val="000000" w:themeColor="text1"/>
          <w:sz w:val="20"/>
          <w:szCs w:val="20"/>
        </w:rPr>
      </w:pPr>
      <w:r>
        <w:rPr>
          <w:rFonts w:ascii="Arial" w:hAnsi="Arial" w:cs="Arial"/>
          <w:color w:val="000000" w:themeColor="text1"/>
          <w:sz w:val="20"/>
          <w:szCs w:val="20"/>
        </w:rPr>
        <w:t>Eduqas A Level Areas of Study</w:t>
      </w:r>
    </w:p>
    <w:p w14:paraId="56B85A44" w14:textId="77777777" w:rsidR="0033001D" w:rsidRDefault="00050830">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The Western Classical Tradition (The development of the symphony 1750-1900)</w:t>
      </w:r>
    </w:p>
    <w:p w14:paraId="796BCCA6" w14:textId="77777777" w:rsidR="0033001D" w:rsidRDefault="00050830">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Jazz Music</w:t>
      </w:r>
    </w:p>
    <w:p w14:paraId="3796F65D" w14:textId="77777777" w:rsidR="0033001D" w:rsidRDefault="00050830">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Into the Twentieth Century</w:t>
      </w:r>
    </w:p>
    <w:sectPr w:rsidR="0033001D">
      <w:type w:val="continuous"/>
      <w:pgSz w:w="11906" w:h="16838"/>
      <w:pgMar w:top="950" w:right="1440" w:bottom="6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9A8C" w14:textId="77777777" w:rsidR="0033001D" w:rsidRDefault="00050830">
      <w:pPr>
        <w:spacing w:after="0" w:line="240" w:lineRule="auto"/>
      </w:pPr>
      <w:r>
        <w:separator/>
      </w:r>
    </w:p>
  </w:endnote>
  <w:endnote w:type="continuationSeparator" w:id="0">
    <w:p w14:paraId="60DB324F" w14:textId="77777777" w:rsidR="0033001D" w:rsidRDefault="0005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2394" w14:textId="77777777" w:rsidR="0033001D" w:rsidRDefault="00050830">
      <w:pPr>
        <w:spacing w:after="0" w:line="240" w:lineRule="auto"/>
      </w:pPr>
      <w:r>
        <w:separator/>
      </w:r>
    </w:p>
  </w:footnote>
  <w:footnote w:type="continuationSeparator" w:id="0">
    <w:p w14:paraId="78607366" w14:textId="77777777" w:rsidR="0033001D" w:rsidRDefault="0005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41C"/>
    <w:multiLevelType w:val="hybridMultilevel"/>
    <w:tmpl w:val="F83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1AFC"/>
    <w:multiLevelType w:val="hybridMultilevel"/>
    <w:tmpl w:val="C1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F7A62"/>
    <w:multiLevelType w:val="hybridMultilevel"/>
    <w:tmpl w:val="BDB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D60B5"/>
    <w:multiLevelType w:val="hybridMultilevel"/>
    <w:tmpl w:val="A6D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56FC3"/>
    <w:multiLevelType w:val="hybridMultilevel"/>
    <w:tmpl w:val="20B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057231">
    <w:abstractNumId w:val="0"/>
  </w:num>
  <w:num w:numId="2" w16cid:durableId="1066800996">
    <w:abstractNumId w:val="4"/>
  </w:num>
  <w:num w:numId="3" w16cid:durableId="224142070">
    <w:abstractNumId w:val="3"/>
  </w:num>
  <w:num w:numId="4" w16cid:durableId="571238708">
    <w:abstractNumId w:val="1"/>
  </w:num>
  <w:num w:numId="5" w16cid:durableId="151160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1D"/>
    <w:rsid w:val="00050830"/>
    <w:rsid w:val="0033001D"/>
    <w:rsid w:val="00CC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571"/>
  <w15:chartTrackingRefBased/>
  <w15:docId w15:val="{476A0EC0-2E5A-4C04-96B1-557F7AF7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9424">
      <w:bodyDiv w:val="1"/>
      <w:marLeft w:val="0"/>
      <w:marRight w:val="0"/>
      <w:marTop w:val="0"/>
      <w:marBottom w:val="0"/>
      <w:divBdr>
        <w:top w:val="none" w:sz="0" w:space="0" w:color="auto"/>
        <w:left w:val="none" w:sz="0" w:space="0" w:color="auto"/>
        <w:bottom w:val="none" w:sz="0" w:space="0" w:color="auto"/>
        <w:right w:val="none" w:sz="0" w:space="0" w:color="auto"/>
      </w:divBdr>
      <w:divsChild>
        <w:div w:id="520968933">
          <w:marLeft w:val="0"/>
          <w:marRight w:val="0"/>
          <w:marTop w:val="0"/>
          <w:marBottom w:val="0"/>
          <w:divBdr>
            <w:top w:val="none" w:sz="0" w:space="0" w:color="auto"/>
            <w:left w:val="none" w:sz="0" w:space="0" w:color="auto"/>
            <w:bottom w:val="none" w:sz="0" w:space="0" w:color="auto"/>
            <w:right w:val="none" w:sz="0" w:space="0" w:color="auto"/>
          </w:divBdr>
          <w:divsChild>
            <w:div w:id="1363824606">
              <w:marLeft w:val="0"/>
              <w:marRight w:val="0"/>
              <w:marTop w:val="0"/>
              <w:marBottom w:val="0"/>
              <w:divBdr>
                <w:top w:val="none" w:sz="0" w:space="0" w:color="auto"/>
                <w:left w:val="none" w:sz="0" w:space="0" w:color="auto"/>
                <w:bottom w:val="none" w:sz="0" w:space="0" w:color="auto"/>
                <w:right w:val="none" w:sz="0" w:space="0" w:color="auto"/>
              </w:divBdr>
              <w:divsChild>
                <w:div w:id="598759662">
                  <w:marLeft w:val="0"/>
                  <w:marRight w:val="0"/>
                  <w:marTop w:val="0"/>
                  <w:marBottom w:val="0"/>
                  <w:divBdr>
                    <w:top w:val="none" w:sz="0" w:space="0" w:color="auto"/>
                    <w:left w:val="none" w:sz="0" w:space="0" w:color="auto"/>
                    <w:bottom w:val="none" w:sz="0" w:space="0" w:color="auto"/>
                    <w:right w:val="none" w:sz="0" w:space="0" w:color="auto"/>
                  </w:divBdr>
                  <w:divsChild>
                    <w:div w:id="7803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0003">
      <w:bodyDiv w:val="1"/>
      <w:marLeft w:val="0"/>
      <w:marRight w:val="0"/>
      <w:marTop w:val="0"/>
      <w:marBottom w:val="0"/>
      <w:divBdr>
        <w:top w:val="none" w:sz="0" w:space="0" w:color="auto"/>
        <w:left w:val="none" w:sz="0" w:space="0" w:color="auto"/>
        <w:bottom w:val="none" w:sz="0" w:space="0" w:color="auto"/>
        <w:right w:val="none" w:sz="0" w:space="0" w:color="auto"/>
      </w:divBdr>
      <w:divsChild>
        <w:div w:id="56713491">
          <w:marLeft w:val="150"/>
          <w:marRight w:val="150"/>
          <w:marTop w:val="150"/>
          <w:marBottom w:val="0"/>
          <w:divBdr>
            <w:top w:val="none" w:sz="0" w:space="0" w:color="auto"/>
            <w:left w:val="none" w:sz="0" w:space="0" w:color="auto"/>
            <w:bottom w:val="none" w:sz="0" w:space="0" w:color="auto"/>
            <w:right w:val="none" w:sz="0" w:space="0" w:color="auto"/>
          </w:divBdr>
          <w:divsChild>
            <w:div w:id="1419517914">
              <w:marLeft w:val="0"/>
              <w:marRight w:val="0"/>
              <w:marTop w:val="0"/>
              <w:marBottom w:val="0"/>
              <w:divBdr>
                <w:top w:val="none" w:sz="0" w:space="0" w:color="auto"/>
                <w:left w:val="none" w:sz="0" w:space="0" w:color="auto"/>
                <w:bottom w:val="none" w:sz="0" w:space="0" w:color="auto"/>
                <w:right w:val="none" w:sz="0" w:space="0" w:color="auto"/>
              </w:divBdr>
              <w:divsChild>
                <w:div w:id="1152909528">
                  <w:marLeft w:val="-375"/>
                  <w:marRight w:val="0"/>
                  <w:marTop w:val="0"/>
                  <w:marBottom w:val="0"/>
                  <w:divBdr>
                    <w:top w:val="none" w:sz="0" w:space="0" w:color="auto"/>
                    <w:left w:val="none" w:sz="0" w:space="0" w:color="auto"/>
                    <w:bottom w:val="none" w:sz="0" w:space="0" w:color="auto"/>
                    <w:right w:val="none" w:sz="0" w:space="0" w:color="auto"/>
                  </w:divBdr>
                  <w:divsChild>
                    <w:div w:id="1309747208">
                      <w:marLeft w:val="0"/>
                      <w:marRight w:val="0"/>
                      <w:marTop w:val="0"/>
                      <w:marBottom w:val="0"/>
                      <w:divBdr>
                        <w:top w:val="none" w:sz="0" w:space="0" w:color="auto"/>
                        <w:left w:val="none" w:sz="0" w:space="0" w:color="auto"/>
                        <w:bottom w:val="none" w:sz="0" w:space="0" w:color="auto"/>
                        <w:right w:val="none" w:sz="0" w:space="0" w:color="auto"/>
                      </w:divBdr>
                      <w:divsChild>
                        <w:div w:id="1603609367">
                          <w:marLeft w:val="-375"/>
                          <w:marRight w:val="0"/>
                          <w:marTop w:val="0"/>
                          <w:marBottom w:val="0"/>
                          <w:divBdr>
                            <w:top w:val="none" w:sz="0" w:space="0" w:color="auto"/>
                            <w:left w:val="none" w:sz="0" w:space="0" w:color="auto"/>
                            <w:bottom w:val="none" w:sz="0" w:space="0" w:color="auto"/>
                            <w:right w:val="none" w:sz="0" w:space="0" w:color="auto"/>
                          </w:divBdr>
                          <w:divsChild>
                            <w:div w:id="1077286652">
                              <w:marLeft w:val="0"/>
                              <w:marRight w:val="0"/>
                              <w:marTop w:val="0"/>
                              <w:marBottom w:val="0"/>
                              <w:divBdr>
                                <w:top w:val="none" w:sz="0" w:space="0" w:color="auto"/>
                                <w:left w:val="none" w:sz="0" w:space="0" w:color="auto"/>
                                <w:bottom w:val="none" w:sz="0" w:space="0" w:color="auto"/>
                                <w:right w:val="none" w:sz="0" w:space="0" w:color="auto"/>
                              </w:divBdr>
                              <w:divsChild>
                                <w:div w:id="928393974">
                                  <w:marLeft w:val="0"/>
                                  <w:marRight w:val="0"/>
                                  <w:marTop w:val="0"/>
                                  <w:marBottom w:val="0"/>
                                  <w:divBdr>
                                    <w:top w:val="single" w:sz="6" w:space="8" w:color="DDDDDD"/>
                                    <w:left w:val="single" w:sz="6" w:space="8" w:color="DDDDDD"/>
                                    <w:bottom w:val="single" w:sz="6" w:space="8" w:color="DDDDDD"/>
                                    <w:right w:val="single" w:sz="6" w:space="8" w:color="DDDDDD"/>
                                  </w:divBdr>
                                  <w:divsChild>
                                    <w:div w:id="2032339676">
                                      <w:marLeft w:val="0"/>
                                      <w:marRight w:val="0"/>
                                      <w:marTop w:val="0"/>
                                      <w:marBottom w:val="0"/>
                                      <w:divBdr>
                                        <w:top w:val="none" w:sz="0" w:space="0" w:color="auto"/>
                                        <w:left w:val="none" w:sz="0" w:space="0" w:color="auto"/>
                                        <w:bottom w:val="none" w:sz="0" w:space="0" w:color="auto"/>
                                        <w:right w:val="none" w:sz="0" w:space="0" w:color="auto"/>
                                      </w:divBdr>
                                      <w:divsChild>
                                        <w:div w:id="721640497">
                                          <w:marLeft w:val="0"/>
                                          <w:marRight w:val="0"/>
                                          <w:marTop w:val="0"/>
                                          <w:marBottom w:val="0"/>
                                          <w:divBdr>
                                            <w:top w:val="none" w:sz="0" w:space="0" w:color="auto"/>
                                            <w:left w:val="none" w:sz="0" w:space="0" w:color="auto"/>
                                            <w:bottom w:val="none" w:sz="0" w:space="0" w:color="auto"/>
                                            <w:right w:val="none" w:sz="0" w:space="0" w:color="auto"/>
                                          </w:divBdr>
                                          <w:divsChild>
                                            <w:div w:id="658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364152">
      <w:bodyDiv w:val="1"/>
      <w:marLeft w:val="0"/>
      <w:marRight w:val="0"/>
      <w:marTop w:val="0"/>
      <w:marBottom w:val="0"/>
      <w:divBdr>
        <w:top w:val="none" w:sz="0" w:space="0" w:color="auto"/>
        <w:left w:val="none" w:sz="0" w:space="0" w:color="auto"/>
        <w:bottom w:val="none" w:sz="0" w:space="0" w:color="auto"/>
        <w:right w:val="none" w:sz="0" w:space="0" w:color="auto"/>
      </w:divBdr>
      <w:divsChild>
        <w:div w:id="1046879300">
          <w:marLeft w:val="0"/>
          <w:marRight w:val="0"/>
          <w:marTop w:val="0"/>
          <w:marBottom w:val="0"/>
          <w:divBdr>
            <w:top w:val="none" w:sz="0" w:space="0" w:color="auto"/>
            <w:left w:val="none" w:sz="0" w:space="0" w:color="auto"/>
            <w:bottom w:val="none" w:sz="0" w:space="0" w:color="auto"/>
            <w:right w:val="none" w:sz="0" w:space="0" w:color="auto"/>
          </w:divBdr>
          <w:divsChild>
            <w:div w:id="435102991">
              <w:marLeft w:val="0"/>
              <w:marRight w:val="0"/>
              <w:marTop w:val="0"/>
              <w:marBottom w:val="0"/>
              <w:divBdr>
                <w:top w:val="none" w:sz="0" w:space="0" w:color="auto"/>
                <w:left w:val="none" w:sz="0" w:space="0" w:color="auto"/>
                <w:bottom w:val="none" w:sz="0" w:space="0" w:color="auto"/>
                <w:right w:val="none" w:sz="0" w:space="0" w:color="auto"/>
              </w:divBdr>
              <w:divsChild>
                <w:div w:id="540245622">
                  <w:marLeft w:val="0"/>
                  <w:marRight w:val="0"/>
                  <w:marTop w:val="0"/>
                  <w:marBottom w:val="0"/>
                  <w:divBdr>
                    <w:top w:val="none" w:sz="0" w:space="0" w:color="auto"/>
                    <w:left w:val="none" w:sz="0" w:space="0" w:color="auto"/>
                    <w:bottom w:val="none" w:sz="0" w:space="0" w:color="auto"/>
                    <w:right w:val="none" w:sz="0" w:space="0" w:color="auto"/>
                  </w:divBdr>
                  <w:divsChild>
                    <w:div w:id="6300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WPCBieSESI" TargetMode="External"/><Relationship Id="rId3" Type="http://schemas.openxmlformats.org/officeDocument/2006/relationships/settings" Target="settings.xml"/><Relationship Id="rId7" Type="http://schemas.openxmlformats.org/officeDocument/2006/relationships/hyperlink" Target="https://www.youtube.com/watch?v=N1FUw5whO-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Carroll</dc:creator>
  <cp:keywords/>
  <dc:description/>
  <cp:lastModifiedBy>Theresa Bernard</cp:lastModifiedBy>
  <cp:revision>5</cp:revision>
  <cp:lastPrinted>2018-06-12T12:40:00Z</cp:lastPrinted>
  <dcterms:created xsi:type="dcterms:W3CDTF">2020-03-25T11:14:00Z</dcterms:created>
  <dcterms:modified xsi:type="dcterms:W3CDTF">2023-05-16T14:55:00Z</dcterms:modified>
</cp:coreProperties>
</file>