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446" w:rsidRDefault="008B6446">
      <w:r>
        <w:rPr>
          <w:noProof/>
          <w:lang w:eastAsia="en-GB"/>
        </w:rPr>
        <w:drawing>
          <wp:inline distT="0" distB="0" distL="0" distR="0" wp14:anchorId="271E800A" wp14:editId="5822D87F">
            <wp:extent cx="438150" cy="60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9" w:rsidRPr="007D051D" w:rsidRDefault="008B6446">
      <w:pPr>
        <w:rPr>
          <w:u w:val="single"/>
        </w:rPr>
      </w:pPr>
      <w:r w:rsidRPr="007D051D">
        <w:rPr>
          <w:u w:val="single"/>
        </w:rPr>
        <w:t>Accessing JSTOR</w:t>
      </w:r>
      <w:r w:rsidR="007D051D" w:rsidRPr="007D051D">
        <w:rPr>
          <w:u w:val="single"/>
        </w:rPr>
        <w:t xml:space="preserve"> during school hours.</w:t>
      </w:r>
    </w:p>
    <w:p w:rsidR="008B6446" w:rsidRDefault="008B6446"/>
    <w:p w:rsidR="008B6446" w:rsidRDefault="008B6446">
      <w:r>
        <w:t xml:space="preserve">Enter the </w:t>
      </w:r>
      <w:hyperlink r:id="rId5" w:history="1">
        <w:r w:rsidRPr="009859F1">
          <w:rPr>
            <w:rStyle w:val="Hyperlink"/>
          </w:rPr>
          <w:t>URL:-</w:t>
        </w:r>
      </w:hyperlink>
      <w:r>
        <w:t xml:space="preserve"> </w:t>
      </w:r>
      <w:hyperlink r:id="rId6" w:history="1">
        <w:r w:rsidRPr="009859F1">
          <w:rPr>
            <w:rStyle w:val="Hyperlink"/>
          </w:rPr>
          <w:t>http://www.jstor.org/</w:t>
        </w:r>
      </w:hyperlink>
      <w:r>
        <w:t xml:space="preserve">.  Under the JSTOR logo you should see </w:t>
      </w:r>
      <w:r w:rsidRPr="008B6446">
        <w:rPr>
          <w:color w:val="70AD47" w:themeColor="accent6"/>
        </w:rPr>
        <w:t>‘Your access to JSTOR provided by Chelmsford County High School for Girls</w:t>
      </w:r>
      <w:r>
        <w:rPr>
          <w:color w:val="70AD47" w:themeColor="accent6"/>
        </w:rPr>
        <w:t>’</w:t>
      </w:r>
      <w:r>
        <w:t>. This allows CCHS to access content. If you don’t see this then access is denied.</w:t>
      </w:r>
    </w:p>
    <w:p w:rsidR="00DF4CB0" w:rsidRDefault="00DF4CB0">
      <w:r>
        <w:rPr>
          <w:noProof/>
          <w:lang w:eastAsia="en-GB"/>
        </w:rPr>
        <w:drawing>
          <wp:inline distT="0" distB="0" distL="0" distR="0">
            <wp:extent cx="7210425" cy="5305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46" w:rsidRDefault="008B6446">
      <w:pPr>
        <w:rPr>
          <w:noProof/>
          <w:lang w:eastAsia="en-GB"/>
        </w:rPr>
      </w:pPr>
    </w:p>
    <w:p w:rsidR="008B6446" w:rsidRDefault="008B6446"/>
    <w:p w:rsidR="007D051D" w:rsidRDefault="007D051D"/>
    <w:p w:rsidR="00927C21" w:rsidRDefault="00927C21"/>
    <w:p w:rsidR="00927C21" w:rsidRDefault="00927C21"/>
    <w:p w:rsidR="007D051D" w:rsidRDefault="008B6446">
      <w:r>
        <w:lastRenderedPageBreak/>
        <w:t xml:space="preserve">To access any content in the search bar type what you are looking for e.g. </w:t>
      </w:r>
      <w:proofErr w:type="gramStart"/>
      <w:r>
        <w:t>‘ Mockingbird</w:t>
      </w:r>
      <w:proofErr w:type="gramEnd"/>
    </w:p>
    <w:p w:rsidR="007D051D" w:rsidRDefault="007D051D">
      <w:r>
        <w:rPr>
          <w:noProof/>
          <w:lang w:eastAsia="en-GB"/>
        </w:rPr>
        <w:drawing>
          <wp:inline distT="0" distB="0" distL="0" distR="0">
            <wp:extent cx="4904105" cy="249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03" cy="25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37" w:rsidRDefault="004B2037" w:rsidP="004B2037">
      <w:r>
        <w:t>This particular search finds 5,843 documents with the word ‘Mockingbird’. It’s best to narrow your search criteria if you know exactly what you are attempting to find.</w:t>
      </w:r>
    </w:p>
    <w:p w:rsidR="004B2037" w:rsidRDefault="004B2037"/>
    <w:p w:rsidR="004B2037" w:rsidRDefault="007D051D">
      <w:r>
        <w:rPr>
          <w:noProof/>
          <w:lang w:eastAsia="en-GB"/>
        </w:rPr>
        <w:drawing>
          <wp:inline distT="0" distB="0" distL="0" distR="0">
            <wp:extent cx="572452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37" w:rsidRDefault="004B2037"/>
    <w:p w:rsidR="00927C21" w:rsidRDefault="00927C21"/>
    <w:p w:rsidR="00927C21" w:rsidRDefault="00927C21"/>
    <w:p w:rsidR="00927C21" w:rsidRDefault="00927C21"/>
    <w:p w:rsidR="00927C21" w:rsidRDefault="00927C21"/>
    <w:p w:rsidR="00927C21" w:rsidRDefault="00927C21"/>
    <w:p w:rsidR="007D051D" w:rsidRDefault="004B2037">
      <w:r>
        <w:t xml:space="preserve"> </w:t>
      </w:r>
    </w:p>
    <w:p w:rsidR="007D051D" w:rsidRPr="00D1756A" w:rsidRDefault="00D1756A">
      <w:pPr>
        <w:rPr>
          <w:u w:val="single"/>
        </w:rPr>
      </w:pPr>
      <w:r>
        <w:rPr>
          <w:u w:val="single"/>
        </w:rPr>
        <w:lastRenderedPageBreak/>
        <w:t>Accessing JSTOR</w:t>
      </w:r>
      <w:r w:rsidRPr="00D1756A">
        <w:rPr>
          <w:u w:val="single"/>
        </w:rPr>
        <w:t xml:space="preserve"> on a computer at home.</w:t>
      </w:r>
    </w:p>
    <w:p w:rsidR="006720C1" w:rsidRDefault="00D1756A" w:rsidP="00D1756A">
      <w:pPr>
        <w:rPr>
          <w:rFonts w:eastAsia="Times New Roman"/>
          <w:sz w:val="21"/>
          <w:szCs w:val="21"/>
        </w:rPr>
      </w:pPr>
      <w:r w:rsidRPr="00D1756A">
        <w:rPr>
          <w:rFonts w:eastAsia="Times New Roman"/>
          <w:sz w:val="21"/>
          <w:szCs w:val="21"/>
        </w:rPr>
        <w:t>Students will need to click on the token link:-</w:t>
      </w:r>
      <w:hyperlink r:id="rId10" w:history="1">
        <w:r w:rsidRPr="009859F1">
          <w:rPr>
            <w:rStyle w:val="Hyperlink"/>
            <w:rFonts w:eastAsia="Times New Roman"/>
            <w:sz w:val="21"/>
            <w:szCs w:val="21"/>
          </w:rPr>
          <w:t>https://www.jstor.org/token/ftc6JqeViNsn8KqqQG3x/cchs.co.uk</w:t>
        </w:r>
      </w:hyperlink>
      <w:r>
        <w:rPr>
          <w:rFonts w:eastAsia="Times New Roman"/>
          <w:sz w:val="21"/>
          <w:szCs w:val="21"/>
        </w:rPr>
        <w:t xml:space="preserve">  the first time they use </w:t>
      </w:r>
      <w:proofErr w:type="spellStart"/>
      <w:r>
        <w:rPr>
          <w:rFonts w:eastAsia="Times New Roman"/>
          <w:sz w:val="21"/>
          <w:szCs w:val="21"/>
        </w:rPr>
        <w:t>MyJSTOR</w:t>
      </w:r>
      <w:proofErr w:type="spellEnd"/>
      <w:r>
        <w:rPr>
          <w:rFonts w:eastAsia="Times New Roman"/>
          <w:sz w:val="21"/>
          <w:szCs w:val="21"/>
        </w:rPr>
        <w:t xml:space="preserve"> to access it from off site. If they already created a </w:t>
      </w:r>
      <w:proofErr w:type="spellStart"/>
      <w:r>
        <w:rPr>
          <w:rFonts w:eastAsia="Times New Roman"/>
          <w:sz w:val="21"/>
          <w:szCs w:val="21"/>
        </w:rPr>
        <w:t>MyJSTOR</w:t>
      </w:r>
      <w:proofErr w:type="spellEnd"/>
      <w:r>
        <w:rPr>
          <w:rFonts w:eastAsia="Times New Roman"/>
          <w:sz w:val="21"/>
          <w:szCs w:val="21"/>
        </w:rPr>
        <w:t xml:space="preserve"> account, they can simply login once they click the token and the token will then be attached to their account. </w:t>
      </w:r>
    </w:p>
    <w:p w:rsidR="006720C1" w:rsidRDefault="006720C1" w:rsidP="00D1756A">
      <w:pPr>
        <w:rPr>
          <w:rFonts w:eastAsia="Times New Roman"/>
          <w:sz w:val="21"/>
          <w:szCs w:val="21"/>
        </w:rPr>
      </w:pPr>
    </w:p>
    <w:p w:rsidR="006720C1" w:rsidRDefault="006720C1" w:rsidP="00D1756A">
      <w:pPr>
        <w:rPr>
          <w:rFonts w:eastAsia="Times New Roman"/>
          <w:sz w:val="21"/>
          <w:szCs w:val="21"/>
        </w:rPr>
      </w:pPr>
    </w:p>
    <w:p w:rsidR="006720C1" w:rsidRDefault="006720C1" w:rsidP="00D1756A">
      <w:pPr>
        <w:rPr>
          <w:rFonts w:eastAsia="Times New Roman"/>
          <w:sz w:val="21"/>
          <w:szCs w:val="21"/>
        </w:rPr>
      </w:pPr>
      <w:r>
        <w:rPr>
          <w:rFonts w:eastAsia="Times New Roman"/>
          <w:noProof/>
          <w:sz w:val="21"/>
          <w:szCs w:val="21"/>
          <w:lang w:eastAsia="en-GB"/>
        </w:rPr>
        <w:drawing>
          <wp:inline distT="0" distB="0" distL="0" distR="0" wp14:anchorId="3892427B" wp14:editId="5E0D3AA7">
            <wp:extent cx="5724525" cy="1981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C1" w:rsidRDefault="006720C1" w:rsidP="00D1756A">
      <w:pPr>
        <w:rPr>
          <w:rFonts w:eastAsia="Times New Roman"/>
          <w:sz w:val="21"/>
          <w:szCs w:val="21"/>
        </w:rPr>
      </w:pPr>
    </w:p>
    <w:p w:rsidR="00D1756A" w:rsidRDefault="00D1756A" w:rsidP="00D1756A">
      <w:pPr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If they have not yet created a </w:t>
      </w:r>
      <w:proofErr w:type="spellStart"/>
      <w:r>
        <w:rPr>
          <w:rFonts w:eastAsia="Times New Roman"/>
          <w:sz w:val="21"/>
          <w:szCs w:val="21"/>
        </w:rPr>
        <w:t>MyJSTOR</w:t>
      </w:r>
      <w:proofErr w:type="spellEnd"/>
      <w:r>
        <w:rPr>
          <w:rFonts w:eastAsia="Times New Roman"/>
          <w:sz w:val="21"/>
          <w:szCs w:val="21"/>
        </w:rPr>
        <w:t xml:space="preserve"> account, clicking on "Register" after following the token link will allow them to create an account that is functional off site.</w:t>
      </w:r>
    </w:p>
    <w:p w:rsidR="00D1756A" w:rsidRDefault="006720C1" w:rsidP="00D1756A">
      <w:pPr>
        <w:rPr>
          <w:rFonts w:eastAsia="Times New Roman"/>
        </w:rPr>
      </w:pPr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>
            <wp:extent cx="5724525" cy="3705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051D" w:rsidRDefault="007D051D"/>
    <w:p w:rsidR="008B6446" w:rsidRDefault="008B6446"/>
    <w:sectPr w:rsidR="008B6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46"/>
    <w:rsid w:val="001D39EC"/>
    <w:rsid w:val="004B2037"/>
    <w:rsid w:val="004C2649"/>
    <w:rsid w:val="004D0BFC"/>
    <w:rsid w:val="00546237"/>
    <w:rsid w:val="006720C1"/>
    <w:rsid w:val="007D051D"/>
    <w:rsid w:val="008B6446"/>
    <w:rsid w:val="00927C21"/>
    <w:rsid w:val="00CB7DD0"/>
    <w:rsid w:val="00D1756A"/>
    <w:rsid w:val="00DF4CB0"/>
    <w:rsid w:val="00F0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87F2A-B2B3-4883-9B87-093C3BA8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4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stor.org/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\\FS-02\Staff$\kpatel\-" TargetMode="External"/><Relationship Id="rId10" Type="http://schemas.openxmlformats.org/officeDocument/2006/relationships/hyperlink" Target="https://www.jstor.org/token/ftc6JqeViNsn8KqqQG3x/cchs.co.u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CCHS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Patel</dc:creator>
  <cp:keywords/>
  <dc:description/>
  <cp:lastModifiedBy>Kala Patel</cp:lastModifiedBy>
  <cp:revision>3</cp:revision>
  <dcterms:created xsi:type="dcterms:W3CDTF">2015-06-19T12:37:00Z</dcterms:created>
  <dcterms:modified xsi:type="dcterms:W3CDTF">2015-06-19T12:58:00Z</dcterms:modified>
</cp:coreProperties>
</file>